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ＭＳ ゴシック" w:hAnsi="ＭＳ ゴシック" w:eastAsia="ＭＳ ゴシック" w:cs="ＭＳ ゴシック"/>
          <w:b/>
          <w:bCs/>
          <w:sz w:val="36"/>
          <w:szCs w:val="36"/>
          <w:bdr w:val="single" w:sz="4" w:space="0"/>
          <w:shd w:val="clear" w:color="FFFFFF" w:fill="D9D9D9"/>
          <w:lang w:val="en-US" w:eastAsia="ja-JP"/>
        </w:rPr>
      </w:pPr>
      <w:r>
        <w:rPr>
          <w:rFonts w:hint="eastAsia" w:ascii="ＭＳ ゴシック" w:hAnsi="ＭＳ ゴシック" w:eastAsia="ＭＳ ゴシック" w:cs="ＭＳ ゴシック"/>
          <w:b/>
          <w:bCs/>
          <w:sz w:val="36"/>
          <w:szCs w:val="36"/>
          <w:bdr w:val="single" w:sz="4" w:space="0"/>
          <w:shd w:val="clear" w:color="FFFFFF" w:fill="D9D9D9"/>
          <w:lang w:val="en-US" w:eastAsia="ja-JP"/>
        </w:rPr>
        <w:t xml:space="preserve"> </w:t>
      </w:r>
      <w:r>
        <w:rPr>
          <w:rFonts w:hint="eastAsia" w:ascii="ＭＳ ゴシック" w:hAnsi="ＭＳ ゴシック" w:eastAsia="ＭＳ ゴシック" w:cs="ＭＳ ゴシック"/>
          <w:b/>
          <w:bCs/>
          <w:sz w:val="36"/>
          <w:szCs w:val="36"/>
          <w:bdr w:val="single" w:sz="4" w:space="0"/>
          <w:shd w:val="clear" w:color="FFFFFF" w:fill="D9D9D9"/>
          <w:lang w:eastAsia="ja-JP"/>
        </w:rPr>
        <w:t>労働安全衛生について</w:t>
      </w:r>
      <w:r>
        <w:rPr>
          <w:rFonts w:hint="eastAsia" w:ascii="ＭＳ ゴシック" w:hAnsi="ＭＳ ゴシック" w:eastAsia="ＭＳ ゴシック" w:cs="ＭＳ ゴシック"/>
          <w:b/>
          <w:bCs/>
          <w:sz w:val="36"/>
          <w:szCs w:val="36"/>
          <w:bdr w:val="single" w:sz="4" w:space="0"/>
          <w:shd w:val="clear" w:color="FFFFFF" w:fill="D9D9D9"/>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183" w:beforeLines="50" w:after="183" w:afterLines="50"/>
        <w:jc w:val="center"/>
        <w:textAlignment w:val="auto"/>
        <w:outlineLvl w:val="9"/>
        <w:rPr>
          <w:rFonts w:asciiTheme="majorEastAsia" w:hAnsiTheme="majorEastAsia" w:eastAsiaTheme="majorEastAsia"/>
          <w:b/>
          <w:sz w:val="22"/>
          <w:szCs w:val="22"/>
        </w:rPr>
      </w:pPr>
      <w:r>
        <w:rPr>
          <w:rFonts w:hint="eastAsia" w:asciiTheme="majorEastAsia" w:hAnsiTheme="majorEastAsia" w:eastAsiaTheme="majorEastAsia"/>
          <w:b/>
          <w:sz w:val="24"/>
          <w:szCs w:val="24"/>
        </w:rPr>
        <w:t>（一社）佐賀県産業資源循環協会　労働災害防止計画</w:t>
      </w:r>
    </w:p>
    <w:p>
      <w:pPr>
        <w:pStyle w:val="11"/>
        <w:numPr>
          <w:ilvl w:val="0"/>
          <w:numId w:val="1"/>
        </w:numPr>
        <w:tabs>
          <w:tab w:val="left" w:pos="426"/>
        </w:tabs>
        <w:ind w:leftChars="0"/>
        <w:rPr>
          <w:rFonts w:ascii="HG丸ｺﾞｼｯｸM-PRO" w:hAnsi="HG丸ｺﾞｼｯｸM-PRO" w:eastAsia="HG丸ｺﾞｼｯｸM-PRO"/>
          <w:sz w:val="22"/>
          <w:szCs w:val="22"/>
        </w:rPr>
      </w:pPr>
      <w:bookmarkStart w:id="0" w:name="_Hlk34919659"/>
      <w:bookmarkStart w:id="1" w:name="_Hlk34919675"/>
      <w:r>
        <w:rPr>
          <w:rFonts w:hint="eastAsia" w:ascii="HG丸ｺﾞｼｯｸM-PRO" w:hAnsi="HG丸ｺﾞｼｯｸM-PRO" w:eastAsia="HG丸ｺﾞｼｯｸM-PRO"/>
          <w:sz w:val="22"/>
          <w:szCs w:val="22"/>
        </w:rPr>
        <w:t>目標</w:t>
      </w:r>
      <w:bookmarkEnd w:id="0"/>
      <w:r>
        <w:rPr>
          <w:rFonts w:hint="eastAsia" w:ascii="HG丸ｺﾞｼｯｸM-PRO" w:hAnsi="HG丸ｺﾞｼｯｸM-PRO" w:eastAsia="HG丸ｺﾞｼｯｸM-PRO"/>
          <w:sz w:val="22"/>
          <w:szCs w:val="22"/>
        </w:rPr>
        <w:t>　</w:t>
      </w:r>
    </w:p>
    <w:bookmarkEnd w:id="1"/>
    <w:p>
      <w:pPr>
        <w:pStyle w:val="11"/>
        <w:numPr>
          <w:ilvl w:val="0"/>
          <w:numId w:val="2"/>
        </w:numPr>
        <w:tabs>
          <w:tab w:val="left" w:pos="0"/>
          <w:tab w:val="left" w:pos="284"/>
          <w:tab w:val="left" w:pos="567"/>
        </w:tabs>
        <w:ind w:left="567" w:leftChars="0" w:hanging="425"/>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令和9年の死亡者数をゼロにする。</w:t>
      </w:r>
    </w:p>
    <w:p>
      <w:pPr>
        <w:pStyle w:val="11"/>
        <w:numPr>
          <w:ilvl w:val="0"/>
          <w:numId w:val="2"/>
        </w:numPr>
        <w:tabs>
          <w:tab w:val="left" w:pos="567"/>
        </w:tabs>
        <w:ind w:leftChars="0" w:hanging="278"/>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令和9年の休業4日以上の死傷者数を平成24～26年の実績平均に比して、20%以上減少させる。</w:t>
      </w:r>
    </w:p>
    <w:p>
      <w:pPr>
        <w:pStyle w:val="11"/>
        <w:tabs>
          <w:tab w:val="left" w:pos="567"/>
        </w:tabs>
        <w:ind w:left="420" w:leftChars="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（平成24～26年の平均１５人→令和9年１２人以下に）</w:t>
      </w:r>
    </w:p>
    <w:p>
      <w:pPr>
        <w:pStyle w:val="11"/>
        <w:keepNext w:val="0"/>
        <w:keepLines w:val="0"/>
        <w:pageBreakBefore w:val="0"/>
        <w:widowControl w:val="0"/>
        <w:numPr>
          <w:ilvl w:val="0"/>
          <w:numId w:val="1"/>
        </w:numPr>
        <w:tabs>
          <w:tab w:val="left" w:pos="426"/>
        </w:tabs>
        <w:kinsoku/>
        <w:wordWrap/>
        <w:overflowPunct/>
        <w:topLinePunct w:val="0"/>
        <w:autoSpaceDE/>
        <w:autoSpaceDN/>
        <w:bidi w:val="0"/>
        <w:adjustRightInd/>
        <w:snapToGrid/>
        <w:spacing w:before="183" w:beforeLines="50"/>
        <w:ind w:left="420" w:leftChars="0" w:hanging="420"/>
        <w:textAlignment w:val="auto"/>
        <w:outlineLvl w:val="9"/>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重点実施事項　</w:t>
      </w:r>
    </w:p>
    <w:p>
      <w:pPr>
        <w:pStyle w:val="11"/>
        <w:numPr>
          <w:ilvl w:val="0"/>
          <w:numId w:val="3"/>
        </w:numPr>
        <w:tabs>
          <w:tab w:val="left" w:pos="567"/>
        </w:tabs>
        <w:ind w:leftChars="0" w:hanging="278"/>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全ての会員企業において、</w:t>
      </w:r>
      <w:r>
        <w:rPr>
          <w:rFonts w:hint="eastAsia" w:ascii="HG丸ｺﾞｼｯｸM-PRO" w:hAnsi="HG丸ｺﾞｼｯｸM-PRO" w:eastAsia="HG丸ｺﾞｼｯｸM-PRO"/>
          <w:b/>
          <w:bCs/>
          <w:color w:val="FF0000"/>
          <w:sz w:val="22"/>
          <w:szCs w:val="22"/>
          <w:u w:val="thick"/>
        </w:rPr>
        <w:t>経営者トップによる所信表明</w:t>
      </w:r>
      <w:r>
        <w:rPr>
          <w:rFonts w:hint="eastAsia" w:ascii="HG丸ｺﾞｼｯｸM-PRO" w:hAnsi="HG丸ｺﾞｼｯｸM-PRO" w:eastAsia="HG丸ｺﾞｼｯｸM-PRO"/>
          <w:sz w:val="22"/>
          <w:szCs w:val="22"/>
        </w:rPr>
        <w:t>を行う。</w:t>
      </w:r>
    </w:p>
    <w:p>
      <w:pPr>
        <w:pStyle w:val="11"/>
        <w:numPr>
          <w:ilvl w:val="0"/>
          <w:numId w:val="3"/>
        </w:numPr>
        <w:tabs>
          <w:tab w:val="left" w:pos="567"/>
        </w:tabs>
        <w:ind w:leftChars="0" w:hanging="278"/>
        <w:rPr>
          <w:rFonts w:ascii="HG丸ｺﾞｼｯｸM-PRO" w:hAnsi="HG丸ｺﾞｼｯｸM-PRO" w:eastAsia="HG丸ｺﾞｼｯｸM-PRO"/>
          <w:sz w:val="22"/>
          <w:szCs w:val="22"/>
        </w:rPr>
      </w:pPr>
      <w:r>
        <w:rPr>
          <w:rFonts w:hint="eastAsia" w:ascii="HG丸ｺﾞｼｯｸM-PRO" w:hAnsi="HG丸ｺﾞｼｯｸM-PRO" w:eastAsia="HG丸ｺﾞｼｯｸM-PRO"/>
          <w:b/>
          <w:bCs/>
          <w:color w:val="FF0000"/>
          <w:sz w:val="22"/>
          <w:szCs w:val="22"/>
          <w:u w:val="thick"/>
        </w:rPr>
        <w:t>安全衛生規程を作成</w:t>
      </w:r>
      <w:r>
        <w:rPr>
          <w:rFonts w:hint="eastAsia" w:ascii="HG丸ｺﾞｼｯｸM-PRO" w:hAnsi="HG丸ｺﾞｼｯｸM-PRO" w:eastAsia="HG丸ｺﾞｼｯｸM-PRO"/>
          <w:sz w:val="22"/>
          <w:szCs w:val="22"/>
        </w:rPr>
        <w:t>している会員企業数を増加させる。</w:t>
      </w:r>
    </w:p>
    <w:p>
      <w:pPr>
        <w:pStyle w:val="11"/>
        <w:widowControl/>
        <w:numPr>
          <w:ilvl w:val="0"/>
          <w:numId w:val="3"/>
        </w:numPr>
        <w:tabs>
          <w:tab w:val="left" w:pos="567"/>
        </w:tabs>
        <w:ind w:leftChars="0" w:hanging="278"/>
        <w:jc w:val="left"/>
        <w:rPr>
          <w:rFonts w:ascii="HG丸ｺﾞｼｯｸM-PRO" w:hAnsi="HG丸ｺﾞｼｯｸM-PRO" w:eastAsia="HG丸ｺﾞｼｯｸM-PRO"/>
          <w:vanish/>
          <w:sz w:val="22"/>
          <w:szCs w:val="22"/>
        </w:rPr>
      </w:pPr>
      <w:r>
        <w:rPr>
          <w:rFonts w:hint="eastAsia" w:ascii="HG丸ｺﾞｼｯｸM-PRO" w:hAnsi="HG丸ｺﾞｼｯｸM-PRO" w:eastAsia="HG丸ｺﾞｼｯｸM-PRO"/>
          <w:sz w:val="22"/>
          <w:szCs w:val="22"/>
        </w:rPr>
        <w:t>発生数の多い労働災害</w:t>
      </w:r>
      <w:r>
        <w:rPr>
          <w:rFonts w:hint="eastAsia" w:ascii="HG丸ｺﾞｼｯｸM-PRO" w:hAnsi="HG丸ｺﾞｼｯｸM-PRO" w:eastAsia="HG丸ｺﾞｼｯｸM-PRO"/>
          <w:b/>
          <w:bCs/>
          <w:color w:val="FF0000"/>
          <w:sz w:val="22"/>
          <w:szCs w:val="22"/>
          <w:u w:val="thick"/>
        </w:rPr>
        <w:t>（墜落・転落、はさまれ・巻き込まれ、転倒）を減少</w:t>
      </w:r>
      <w:r>
        <w:rPr>
          <w:rFonts w:hint="eastAsia" w:ascii="HG丸ｺﾞｼｯｸM-PRO" w:hAnsi="HG丸ｺﾞｼｯｸM-PRO" w:eastAsia="HG丸ｺﾞｼｯｸM-PRO"/>
          <w:sz w:val="22"/>
          <w:szCs w:val="22"/>
        </w:rPr>
        <w:t>させる。</w:t>
      </w:r>
    </w:p>
    <w:p>
      <w:pPr>
        <w:widowControl/>
        <w:tabs>
          <w:tab w:val="left" w:pos="567"/>
        </w:tabs>
        <w:ind w:left="142"/>
        <w:jc w:val="left"/>
        <w:rPr>
          <w:rFonts w:ascii="HG丸ｺﾞｼｯｸM-PRO" w:hAnsi="HG丸ｺﾞｼｯｸM-PRO" w:eastAsia="HG丸ｺﾞｼｯｸM-PRO"/>
          <w:vanish/>
          <w:sz w:val="22"/>
          <w:szCs w:val="22"/>
        </w:rPr>
      </w:pPr>
    </w:p>
    <w:p>
      <w:pPr>
        <w:widowControl/>
        <w:tabs>
          <w:tab w:val="left" w:pos="567"/>
        </w:tabs>
        <w:ind w:left="142"/>
        <w:jc w:val="left"/>
        <w:rPr>
          <w:rFonts w:ascii="HG丸ｺﾞｼｯｸM-PRO" w:hAnsi="HG丸ｺﾞｼｯｸM-PRO" w:eastAsia="HG丸ｺﾞｼｯｸM-PRO"/>
          <w:vanish/>
          <w:sz w:val="22"/>
          <w:szCs w:val="22"/>
        </w:rPr>
      </w:pPr>
    </w:p>
    <w:p>
      <w:pPr>
        <w:widowControl/>
        <w:tabs>
          <w:tab w:val="left" w:pos="567"/>
        </w:tabs>
        <w:jc w:val="left"/>
        <w:rPr>
          <w:rFonts w:ascii="HG丸ｺﾞｼｯｸM-PRO" w:hAnsi="HG丸ｺﾞｼｯｸM-PRO" w:eastAsia="HG丸ｺﾞｼｯｸM-PRO"/>
          <w:sz w:val="22"/>
          <w:szCs w:val="22"/>
        </w:rPr>
      </w:pPr>
    </w:p>
    <w:p>
      <w:pPr>
        <w:widowControl/>
        <w:tabs>
          <w:tab w:val="left" w:pos="567"/>
        </w:tabs>
        <w:jc w:val="left"/>
        <w:rPr>
          <w:rFonts w:ascii="HG丸ｺﾞｼｯｸM-PRO" w:hAnsi="HG丸ｺﾞｼｯｸM-PRO" w:eastAsia="HG丸ｺﾞｼｯｸM-PRO"/>
          <w:vanish/>
          <w:sz w:val="22"/>
          <w:szCs w:val="22"/>
        </w:rPr>
      </w:pPr>
    </w:p>
    <w:p>
      <w:pPr>
        <w:pStyle w:val="11"/>
        <w:keepNext w:val="0"/>
        <w:keepLines w:val="0"/>
        <w:pageBreakBefore w:val="0"/>
        <w:widowControl w:val="0"/>
        <w:numPr>
          <w:ilvl w:val="0"/>
          <w:numId w:val="1"/>
        </w:numPr>
        <w:tabs>
          <w:tab w:val="left" w:pos="426"/>
        </w:tabs>
        <w:kinsoku/>
        <w:wordWrap/>
        <w:overflowPunct/>
        <w:topLinePunct w:val="0"/>
        <w:autoSpaceDE/>
        <w:autoSpaceDN/>
        <w:bidi w:val="0"/>
        <w:adjustRightInd/>
        <w:snapToGrid/>
        <w:spacing w:before="183" w:beforeLines="50"/>
        <w:ind w:left="420" w:leftChars="0" w:hanging="420"/>
        <w:textAlignment w:val="auto"/>
        <w:outlineLvl w:val="9"/>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活動目標</w:t>
      </w:r>
    </w:p>
    <w:p>
      <w:pPr>
        <w:tabs>
          <w:tab w:val="left" w:pos="709"/>
        </w:tabs>
        <w:ind w:firstLine="203" w:firstLineChars="100"/>
        <w:rPr>
          <w:rFonts w:ascii="HG丸ｺﾞｼｯｸM-PRO" w:hAnsi="HG丸ｺﾞｼｯｸM-PRO" w:eastAsia="HG丸ｺﾞｼｯｸM-PRO"/>
          <w:sz w:val="22"/>
          <w:szCs w:val="22"/>
        </w:rPr>
      </w:pPr>
      <w:r>
        <w:rPr>
          <w:rFonts w:hint="eastAsia" w:ascii="HG丸ｺﾞｼｯｸM-PRO" w:hAnsi="HG丸ｺﾞｼｯｸM-PRO" w:eastAsia="HG丸ｺﾞｼｯｸM-PRO"/>
          <w:color w:val="FF0000"/>
          <w:sz w:val="22"/>
          <w:szCs w:val="22"/>
          <w:lang w:val="en-US" w:eastAsia="ja-JP"/>
        </w:rPr>
        <w:t>１</w:t>
      </w:r>
      <w:r>
        <w:rPr>
          <w:rFonts w:hint="eastAsia" w:ascii="HG丸ｺﾞｼｯｸM-PRO" w:hAnsi="HG丸ｺﾞｼｯｸM-PRO" w:eastAsia="HG丸ｺﾞｼｯｸM-PRO"/>
          <w:sz w:val="22"/>
          <w:szCs w:val="22"/>
        </w:rPr>
        <w:t>．の「目標」を達成するために活動目標を次のとおり設定する。</w:t>
      </w:r>
    </w:p>
    <w:p>
      <w:pPr>
        <w:tabs>
          <w:tab w:val="left" w:pos="709"/>
        </w:tabs>
        <w:ind w:firstLine="203" w:firstLineChars="10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mc:AlternateContent>
          <mc:Choice Requires="wps">
            <w:drawing>
              <wp:anchor distT="0" distB="0" distL="114300" distR="114300" simplePos="0" relativeHeight="251665408" behindDoc="0" locked="0" layoutInCell="1" allowOverlap="1">
                <wp:simplePos x="0" y="0"/>
                <wp:positionH relativeFrom="margin">
                  <wp:posOffset>-635</wp:posOffset>
                </wp:positionH>
                <wp:positionV relativeFrom="paragraph">
                  <wp:posOffset>58420</wp:posOffset>
                </wp:positionV>
                <wp:extent cx="6105525" cy="1237615"/>
                <wp:effectExtent l="12700" t="0" r="15875" b="26035"/>
                <wp:wrapNone/>
                <wp:docPr id="6" name="テキスト ボックス 6"/>
                <wp:cNvGraphicFramePr/>
                <a:graphic xmlns:a="http://schemas.openxmlformats.org/drawingml/2006/main">
                  <a:graphicData uri="http://schemas.microsoft.com/office/word/2010/wordprocessingShape">
                    <wps:wsp>
                      <wps:cNvSpPr txBox="1"/>
                      <wps:spPr>
                        <a:xfrm>
                          <a:off x="0" y="0"/>
                          <a:ext cx="6105525" cy="1237615"/>
                        </a:xfrm>
                        <a:prstGeom prst="rect">
                          <a:avLst/>
                        </a:prstGeom>
                        <a:solidFill>
                          <a:schemeClr val="lt1"/>
                        </a:solidFill>
                        <a:ln w="25400" cmpd="dbl">
                          <a:solidFill>
                            <a:prstClr val="black"/>
                          </a:solidFill>
                        </a:ln>
                      </wps:spPr>
                      <wps:txbx>
                        <w:txbxContent>
                          <w:p>
                            <w:pPr>
                              <w:tabs>
                                <w:tab w:val="left" w:pos="567"/>
                                <w:tab w:val="left" w:pos="851"/>
                                <w:tab w:val="left" w:pos="993"/>
                              </w:tabs>
                              <w:rPr>
                                <w:b/>
                                <w:bCs/>
                              </w:rPr>
                            </w:pPr>
                            <w:r>
                              <w:rPr>
                                <w:rFonts w:hint="eastAsia"/>
                                <w:b/>
                                <w:bCs/>
                              </w:rPr>
                              <w:t>〈重点実施事項〉</w:t>
                            </w:r>
                          </w:p>
                          <w:p>
                            <w:pPr>
                              <w:pStyle w:val="11"/>
                              <w:numPr>
                                <w:ilvl w:val="0"/>
                                <w:numId w:val="4"/>
                              </w:numPr>
                              <w:tabs>
                                <w:tab w:val="left" w:pos="567"/>
                                <w:tab w:val="left" w:pos="851"/>
                                <w:tab w:val="left" w:pos="993"/>
                              </w:tabs>
                              <w:ind w:leftChars="0"/>
                              <w:rPr>
                                <w:rFonts w:ascii="HG丸ｺﾞｼｯｸM-PRO" w:hAnsi="HG丸ｺﾞｼｯｸM-PRO" w:eastAsia="HG丸ｺﾞｼｯｸM-PRO"/>
                                <w:szCs w:val="21"/>
                              </w:rPr>
                            </w:pPr>
                            <w:bookmarkStart w:id="2" w:name="_Hlk129183642"/>
                            <w:r>
                              <w:rPr>
                                <w:rFonts w:hint="eastAsia" w:ascii="HG丸ｺﾞｼｯｸM-PRO" w:hAnsi="HG丸ｺﾞｼｯｸM-PRO" w:eastAsia="HG丸ｺﾞｼｯｸM-PRO"/>
                                <w:sz w:val="22"/>
                              </w:rPr>
                              <w:t>全ての会員企業</w:t>
                            </w:r>
                            <w:bookmarkEnd w:id="2"/>
                            <w:r>
                              <w:rPr>
                                <w:rFonts w:hint="eastAsia" w:ascii="HG丸ｺﾞｼｯｸM-PRO" w:hAnsi="HG丸ｺﾞｼｯｸM-PRO" w:eastAsia="HG丸ｺﾞｼｯｸM-PRO"/>
                                <w:sz w:val="22"/>
                              </w:rPr>
                              <w:t>において、経営者トップによる所信表明を行う</w:t>
                            </w:r>
                            <w:r>
                              <w:rPr>
                                <w:rFonts w:hint="eastAsia" w:ascii="HG丸ｺﾞｼｯｸM-PRO" w:hAnsi="HG丸ｺﾞｼｯｸM-PRO" w:eastAsia="HG丸ｺﾞｼｯｸM-PRO"/>
                                <w:szCs w:val="21"/>
                              </w:rPr>
                              <w:t>。</w:t>
                            </w:r>
                            <w:bookmarkStart w:id="3" w:name="_Hlk126662409"/>
                            <w:bookmarkStart w:id="4" w:name="_Hlk126662268"/>
                          </w:p>
                          <w:bookmarkEnd w:id="3"/>
                          <w:bookmarkEnd w:id="4"/>
                          <w:p>
                            <w:pPr>
                              <w:pStyle w:val="11"/>
                              <w:numPr>
                                <w:ilvl w:val="0"/>
                                <w:numId w:val="4"/>
                              </w:numPr>
                              <w:tabs>
                                <w:tab w:val="left" w:pos="567"/>
                                <w:tab w:val="left" w:pos="851"/>
                                <w:tab w:val="left" w:pos="993"/>
                              </w:tabs>
                              <w:ind w:leftChars="0"/>
                              <w:rPr>
                                <w:rFonts w:ascii="HG丸ｺﾞｼｯｸM-PRO" w:hAnsi="HG丸ｺﾞｼｯｸM-PRO" w:eastAsia="HG丸ｺﾞｼｯｸM-PRO"/>
                                <w:szCs w:val="21"/>
                              </w:rPr>
                            </w:pPr>
                            <w:r>
                              <w:rPr>
                                <w:rFonts w:hint="eastAsia" w:ascii="HG丸ｺﾞｼｯｸM-PRO" w:hAnsi="HG丸ｺﾞｼｯｸM-PRO" w:eastAsia="HG丸ｺﾞｼｯｸM-PRO"/>
                                <w:szCs w:val="21"/>
                              </w:rPr>
                              <w:t>安全衛生規程を作成した会員企業を令和4年度に比して、２０％以上増加させる。</w:t>
                            </w:r>
                          </w:p>
                          <w:p>
                            <w:pPr>
                              <w:pStyle w:val="11"/>
                              <w:keepNext w:val="0"/>
                              <w:keepLines w:val="0"/>
                              <w:pageBreakBefore w:val="0"/>
                              <w:widowControl w:val="0"/>
                              <w:numPr>
                                <w:ilvl w:val="0"/>
                                <w:numId w:val="4"/>
                              </w:numPr>
                              <w:tabs>
                                <w:tab w:val="left" w:pos="567"/>
                                <w:tab w:val="left" w:pos="851"/>
                                <w:tab w:val="left" w:pos="993"/>
                              </w:tabs>
                              <w:kinsoku/>
                              <w:wordWrap/>
                              <w:overflowPunct/>
                              <w:topLinePunct w:val="0"/>
                              <w:autoSpaceDE/>
                              <w:autoSpaceDN/>
                              <w:bidi w:val="0"/>
                              <w:adjustRightInd/>
                              <w:snapToGrid/>
                              <w:spacing w:line="280" w:lineRule="exact"/>
                              <w:ind w:left="703" w:leftChars="0" w:hanging="420"/>
                              <w:textAlignment w:val="auto"/>
                              <w:outlineLvl w:val="9"/>
                              <w:rPr>
                                <w:rFonts w:ascii="HG丸ｺﾞｼｯｸM-PRO" w:hAnsi="HG丸ｺﾞｼｯｸM-PRO" w:eastAsia="HG丸ｺﾞｼｯｸM-PRO"/>
                                <w:szCs w:val="21"/>
                              </w:rPr>
                            </w:pPr>
                            <w:r>
                              <w:rPr>
                                <w:rFonts w:hint="eastAsia" w:ascii="HG丸ｺﾞｼｯｸM-PRO" w:hAnsi="HG丸ｺﾞｼｯｸM-PRO" w:eastAsia="HG丸ｺﾞｼｯｸM-PRO"/>
                                <w:szCs w:val="21"/>
                              </w:rPr>
                              <w:t>当業界における発生数の多い労働災害（墜落・転落、はさまれ・巻き込まれ、転倒）の件数を</w:t>
                            </w:r>
                          </w:p>
                          <w:p>
                            <w:pPr>
                              <w:pStyle w:val="11"/>
                              <w:keepNext w:val="0"/>
                              <w:keepLines w:val="0"/>
                              <w:pageBreakBefore w:val="0"/>
                              <w:widowControl w:val="0"/>
                              <w:numPr>
                                <w:ilvl w:val="0"/>
                                <w:numId w:val="0"/>
                              </w:numPr>
                              <w:tabs>
                                <w:tab w:val="left" w:pos="567"/>
                                <w:tab w:val="left" w:pos="851"/>
                                <w:tab w:val="left" w:pos="993"/>
                              </w:tabs>
                              <w:kinsoku/>
                              <w:wordWrap/>
                              <w:overflowPunct/>
                              <w:topLinePunct w:val="0"/>
                              <w:autoSpaceDE/>
                              <w:autoSpaceDN/>
                              <w:bidi w:val="0"/>
                              <w:adjustRightInd/>
                              <w:snapToGrid/>
                              <w:spacing w:line="280" w:lineRule="exact"/>
                              <w:ind w:firstLine="735" w:firstLineChars="350"/>
                              <w:textAlignment w:val="auto"/>
                              <w:outlineLvl w:val="9"/>
                              <w:rPr>
                                <w:rFonts w:ascii="HG丸ｺﾞｼｯｸM-PRO" w:hAnsi="HG丸ｺﾞｼｯｸM-PRO" w:eastAsia="HG丸ｺﾞｼｯｸM-PRO"/>
                                <w:szCs w:val="21"/>
                              </w:rPr>
                            </w:pPr>
                            <w:r>
                              <w:rPr>
                                <w:rFonts w:hint="eastAsia" w:ascii="HG丸ｺﾞｼｯｸM-PRO" w:hAnsi="HG丸ｺﾞｼｯｸM-PRO" w:eastAsia="HG丸ｺﾞｼｯｸM-PRO"/>
                                <w:szCs w:val="21"/>
                              </w:rPr>
                              <w:t>減少させる。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6" o:spid="_x0000_s1026" o:spt="202" type="#_x0000_t202" style="position:absolute;left:0pt;margin-left:-0.05pt;margin-top:4.6pt;height:97.45pt;width:480.75pt;mso-position-horizontal-relative:margin;z-index:251665408;mso-width-relative:page;mso-height-relative:page;" fillcolor="#FFFFFF [3201]" filled="t" stroked="t" coordsize="21600,21600" o:gfxdata="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YlYYTVAAAABwEA&#10;AA8AAAAAAAAAAQAgAAAAIgAAAGRycy9kb3ducmV2LnhtbFBLAQIUABQAAAAIAIdO4kDM/jIYVgIA&#10;AIYEAAAOAAAAAAAAAAEAIAAAACQBAABkcnMvZTJvRG9jLnhtbFBLBQYAAAAABgAGAFkBAADsBQAA&#10;AAA=&#10;">
                <v:fill on="t" focussize="0,0"/>
                <v:stroke weight="2pt" color="#000000" linestyle="thinThin" joinstyle="round"/>
                <v:imagedata o:title=""/>
                <o:lock v:ext="edit" aspectratio="f"/>
                <v:textbox>
                  <w:txbxContent>
                    <w:p>
                      <w:pPr>
                        <w:tabs>
                          <w:tab w:val="left" w:pos="567"/>
                          <w:tab w:val="left" w:pos="851"/>
                          <w:tab w:val="left" w:pos="993"/>
                        </w:tabs>
                        <w:rPr>
                          <w:b/>
                          <w:bCs/>
                        </w:rPr>
                      </w:pPr>
                      <w:r>
                        <w:rPr>
                          <w:rFonts w:hint="eastAsia"/>
                          <w:b/>
                          <w:bCs/>
                        </w:rPr>
                        <w:t>〈重点実施事項〉</w:t>
                      </w:r>
                    </w:p>
                    <w:p>
                      <w:pPr>
                        <w:pStyle w:val="11"/>
                        <w:numPr>
                          <w:ilvl w:val="0"/>
                          <w:numId w:val="4"/>
                        </w:numPr>
                        <w:tabs>
                          <w:tab w:val="left" w:pos="567"/>
                          <w:tab w:val="left" w:pos="851"/>
                          <w:tab w:val="left" w:pos="993"/>
                        </w:tabs>
                        <w:ind w:leftChars="0"/>
                        <w:rPr>
                          <w:rFonts w:ascii="HG丸ｺﾞｼｯｸM-PRO" w:hAnsi="HG丸ｺﾞｼｯｸM-PRO" w:eastAsia="HG丸ｺﾞｼｯｸM-PRO"/>
                          <w:szCs w:val="21"/>
                        </w:rPr>
                      </w:pPr>
                      <w:bookmarkStart w:id="2" w:name="_Hlk129183642"/>
                      <w:r>
                        <w:rPr>
                          <w:rFonts w:hint="eastAsia" w:ascii="HG丸ｺﾞｼｯｸM-PRO" w:hAnsi="HG丸ｺﾞｼｯｸM-PRO" w:eastAsia="HG丸ｺﾞｼｯｸM-PRO"/>
                          <w:sz w:val="22"/>
                        </w:rPr>
                        <w:t>全ての会員企業</w:t>
                      </w:r>
                      <w:bookmarkEnd w:id="2"/>
                      <w:r>
                        <w:rPr>
                          <w:rFonts w:hint="eastAsia" w:ascii="HG丸ｺﾞｼｯｸM-PRO" w:hAnsi="HG丸ｺﾞｼｯｸM-PRO" w:eastAsia="HG丸ｺﾞｼｯｸM-PRO"/>
                          <w:sz w:val="22"/>
                        </w:rPr>
                        <w:t>において、経営者トップによる所信表明を行う</w:t>
                      </w:r>
                      <w:r>
                        <w:rPr>
                          <w:rFonts w:hint="eastAsia" w:ascii="HG丸ｺﾞｼｯｸM-PRO" w:hAnsi="HG丸ｺﾞｼｯｸM-PRO" w:eastAsia="HG丸ｺﾞｼｯｸM-PRO"/>
                          <w:szCs w:val="21"/>
                        </w:rPr>
                        <w:t>。</w:t>
                      </w:r>
                      <w:bookmarkStart w:id="3" w:name="_Hlk126662409"/>
                      <w:bookmarkStart w:id="4" w:name="_Hlk126662268"/>
                    </w:p>
                    <w:bookmarkEnd w:id="3"/>
                    <w:bookmarkEnd w:id="4"/>
                    <w:p>
                      <w:pPr>
                        <w:pStyle w:val="11"/>
                        <w:numPr>
                          <w:ilvl w:val="0"/>
                          <w:numId w:val="4"/>
                        </w:numPr>
                        <w:tabs>
                          <w:tab w:val="left" w:pos="567"/>
                          <w:tab w:val="left" w:pos="851"/>
                          <w:tab w:val="left" w:pos="993"/>
                        </w:tabs>
                        <w:ind w:leftChars="0"/>
                        <w:rPr>
                          <w:rFonts w:ascii="HG丸ｺﾞｼｯｸM-PRO" w:hAnsi="HG丸ｺﾞｼｯｸM-PRO" w:eastAsia="HG丸ｺﾞｼｯｸM-PRO"/>
                          <w:szCs w:val="21"/>
                        </w:rPr>
                      </w:pPr>
                      <w:r>
                        <w:rPr>
                          <w:rFonts w:hint="eastAsia" w:ascii="HG丸ｺﾞｼｯｸM-PRO" w:hAnsi="HG丸ｺﾞｼｯｸM-PRO" w:eastAsia="HG丸ｺﾞｼｯｸM-PRO"/>
                          <w:szCs w:val="21"/>
                        </w:rPr>
                        <w:t>安全衛生規程を作成した会員企業を令和4年度に比して、２０％以上増加させる。</w:t>
                      </w:r>
                    </w:p>
                    <w:p>
                      <w:pPr>
                        <w:pStyle w:val="11"/>
                        <w:keepNext w:val="0"/>
                        <w:keepLines w:val="0"/>
                        <w:pageBreakBefore w:val="0"/>
                        <w:widowControl w:val="0"/>
                        <w:numPr>
                          <w:ilvl w:val="0"/>
                          <w:numId w:val="4"/>
                        </w:numPr>
                        <w:tabs>
                          <w:tab w:val="left" w:pos="567"/>
                          <w:tab w:val="left" w:pos="851"/>
                          <w:tab w:val="left" w:pos="993"/>
                        </w:tabs>
                        <w:kinsoku/>
                        <w:wordWrap/>
                        <w:overflowPunct/>
                        <w:topLinePunct w:val="0"/>
                        <w:autoSpaceDE/>
                        <w:autoSpaceDN/>
                        <w:bidi w:val="0"/>
                        <w:adjustRightInd/>
                        <w:snapToGrid/>
                        <w:spacing w:line="280" w:lineRule="exact"/>
                        <w:ind w:left="703" w:leftChars="0" w:hanging="420"/>
                        <w:textAlignment w:val="auto"/>
                        <w:outlineLvl w:val="9"/>
                        <w:rPr>
                          <w:rFonts w:ascii="HG丸ｺﾞｼｯｸM-PRO" w:hAnsi="HG丸ｺﾞｼｯｸM-PRO" w:eastAsia="HG丸ｺﾞｼｯｸM-PRO"/>
                          <w:szCs w:val="21"/>
                        </w:rPr>
                      </w:pPr>
                      <w:r>
                        <w:rPr>
                          <w:rFonts w:hint="eastAsia" w:ascii="HG丸ｺﾞｼｯｸM-PRO" w:hAnsi="HG丸ｺﾞｼｯｸM-PRO" w:eastAsia="HG丸ｺﾞｼｯｸM-PRO"/>
                          <w:szCs w:val="21"/>
                        </w:rPr>
                        <w:t>当業界における発生数の多い労働災害（墜落・転落、はさまれ・巻き込まれ、転倒）の件数を</w:t>
                      </w:r>
                    </w:p>
                    <w:p>
                      <w:pPr>
                        <w:pStyle w:val="11"/>
                        <w:keepNext w:val="0"/>
                        <w:keepLines w:val="0"/>
                        <w:pageBreakBefore w:val="0"/>
                        <w:widowControl w:val="0"/>
                        <w:numPr>
                          <w:ilvl w:val="0"/>
                          <w:numId w:val="0"/>
                        </w:numPr>
                        <w:tabs>
                          <w:tab w:val="left" w:pos="567"/>
                          <w:tab w:val="left" w:pos="851"/>
                          <w:tab w:val="left" w:pos="993"/>
                        </w:tabs>
                        <w:kinsoku/>
                        <w:wordWrap/>
                        <w:overflowPunct/>
                        <w:topLinePunct w:val="0"/>
                        <w:autoSpaceDE/>
                        <w:autoSpaceDN/>
                        <w:bidi w:val="0"/>
                        <w:adjustRightInd/>
                        <w:snapToGrid/>
                        <w:spacing w:line="280" w:lineRule="exact"/>
                        <w:ind w:firstLine="735" w:firstLineChars="350"/>
                        <w:textAlignment w:val="auto"/>
                        <w:outlineLvl w:val="9"/>
                        <w:rPr>
                          <w:rFonts w:ascii="HG丸ｺﾞｼｯｸM-PRO" w:hAnsi="HG丸ｺﾞｼｯｸM-PRO" w:eastAsia="HG丸ｺﾞｼｯｸM-PRO"/>
                          <w:szCs w:val="21"/>
                        </w:rPr>
                      </w:pPr>
                      <w:r>
                        <w:rPr>
                          <w:rFonts w:hint="eastAsia" w:ascii="HG丸ｺﾞｼｯｸM-PRO" w:hAnsi="HG丸ｺﾞｼｯｸM-PRO" w:eastAsia="HG丸ｺﾞｼｯｸM-PRO"/>
                          <w:szCs w:val="21"/>
                        </w:rPr>
                        <w:t>減少させる。</w:t>
                      </w:r>
                    </w:p>
                  </w:txbxContent>
                </v:textbox>
              </v:shape>
            </w:pict>
          </mc:Fallback>
        </mc:AlternateContent>
      </w:r>
    </w:p>
    <w:p>
      <w:pPr>
        <w:tabs>
          <w:tab w:val="left" w:pos="709"/>
        </w:tabs>
        <w:ind w:firstLine="203" w:firstLineChars="100"/>
        <w:rPr>
          <w:rFonts w:ascii="HG丸ｺﾞｼｯｸM-PRO" w:hAnsi="HG丸ｺﾞｼｯｸM-PRO" w:eastAsia="HG丸ｺﾞｼｯｸM-PRO"/>
          <w:sz w:val="22"/>
          <w:szCs w:val="22"/>
        </w:rPr>
      </w:pPr>
    </w:p>
    <w:p>
      <w:pPr>
        <w:tabs>
          <w:tab w:val="left" w:pos="709"/>
        </w:tabs>
        <w:ind w:firstLine="203" w:firstLineChars="100"/>
        <w:rPr>
          <w:rFonts w:ascii="HG丸ｺﾞｼｯｸM-PRO" w:hAnsi="HG丸ｺﾞｼｯｸM-PRO" w:eastAsia="HG丸ｺﾞｼｯｸM-PRO"/>
          <w:sz w:val="22"/>
          <w:szCs w:val="22"/>
        </w:rPr>
      </w:pPr>
    </w:p>
    <w:p>
      <w:pPr>
        <w:tabs>
          <w:tab w:val="left" w:pos="709"/>
        </w:tabs>
        <w:ind w:firstLine="203" w:firstLineChars="100"/>
        <w:rPr>
          <w:rFonts w:ascii="HG丸ｺﾞｼｯｸM-PRO" w:hAnsi="HG丸ｺﾞｼｯｸM-PRO" w:eastAsia="HG丸ｺﾞｼｯｸM-PRO"/>
          <w:sz w:val="22"/>
          <w:szCs w:val="22"/>
        </w:rPr>
      </w:pPr>
    </w:p>
    <w:p>
      <w:pPr>
        <w:tabs>
          <w:tab w:val="left" w:pos="709"/>
        </w:tabs>
        <w:ind w:firstLine="203" w:firstLineChars="100"/>
        <w:rPr>
          <w:rFonts w:ascii="HG丸ｺﾞｼｯｸM-PRO" w:hAnsi="HG丸ｺﾞｼｯｸM-PRO" w:eastAsia="HG丸ｺﾞｼｯｸM-PRO"/>
          <w:sz w:val="22"/>
          <w:szCs w:val="22"/>
        </w:rPr>
      </w:pPr>
    </w:p>
    <w:p>
      <w:pPr>
        <w:keepNext w:val="0"/>
        <w:keepLines w:val="0"/>
        <w:pageBreakBefore w:val="0"/>
        <w:widowControl w:val="0"/>
        <w:numPr>
          <w:ilvl w:val="0"/>
          <w:numId w:val="0"/>
        </w:numPr>
        <w:kinsoku/>
        <w:wordWrap/>
        <w:overflowPunct/>
        <w:topLinePunct w:val="0"/>
        <w:autoSpaceDE/>
        <w:autoSpaceDN/>
        <w:bidi w:val="0"/>
        <w:adjustRightInd/>
        <w:snapToGrid/>
        <w:spacing w:before="365" w:beforeLines="100"/>
        <w:ind w:left="425" w:leftChars="0"/>
        <w:textAlignment w:val="auto"/>
        <w:outlineLvl w:val="9"/>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lang w:val="en-US" w:eastAsia="ja-JP"/>
        </w:rPr>
        <w:t xml:space="preserve">(4) </w:t>
      </w:r>
      <w:r>
        <w:rPr>
          <w:rFonts w:hint="eastAsia" w:ascii="HG丸ｺﾞｼｯｸM-PRO" w:hAnsi="HG丸ｺﾞｼｯｸM-PRO" w:eastAsia="HG丸ｺﾞｼｯｸM-PRO"/>
          <w:sz w:val="22"/>
          <w:szCs w:val="22"/>
        </w:rPr>
        <w:t>会員企業における安全衛生活動のアンケート調査の回答数を正会員数の９５％以上とする。</w:t>
      </w:r>
      <w:bookmarkStart w:id="5" w:name="_GoBack"/>
      <w:bookmarkEnd w:id="5"/>
    </w:p>
    <w:p>
      <w:pPr>
        <w:ind w:left="42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w:t>
      </w:r>
      <w:r>
        <w:rPr>
          <w:rFonts w:ascii="HG丸ｺﾞｼｯｸM-PRO" w:hAnsi="HG丸ｺﾞｼｯｸM-PRO" w:eastAsia="HG丸ｺﾞｼｯｸM-PRO"/>
          <w:sz w:val="22"/>
          <w:szCs w:val="22"/>
        </w:rPr>
        <w:t xml:space="preserve">5) </w:t>
      </w:r>
      <w:r>
        <w:rPr>
          <w:rFonts w:hint="eastAsia" w:ascii="HG丸ｺﾞｼｯｸM-PRO" w:hAnsi="HG丸ｺﾞｼｯｸM-PRO" w:eastAsia="HG丸ｺﾞｼｯｸM-PRO"/>
          <w:sz w:val="22"/>
          <w:szCs w:val="22"/>
        </w:rPr>
        <w:t>協会が実施する安全衛生事業を認知している会員企業を正会員数の９５％以上とする。</w:t>
      </w:r>
    </w:p>
    <w:p>
      <w:pPr>
        <w:ind w:left="42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w:t>
      </w:r>
      <w:r>
        <w:rPr>
          <w:rFonts w:ascii="HG丸ｺﾞｼｯｸM-PRO" w:hAnsi="HG丸ｺﾞｼｯｸM-PRO" w:eastAsia="HG丸ｺﾞｼｯｸM-PRO"/>
          <w:sz w:val="22"/>
          <w:szCs w:val="22"/>
        </w:rPr>
        <w:t xml:space="preserve">6) </w:t>
      </w:r>
      <w:r>
        <w:rPr>
          <w:rFonts w:hint="eastAsia" w:ascii="HG丸ｺﾞｼｯｸM-PRO" w:hAnsi="HG丸ｺﾞｼｯｸM-PRO" w:eastAsia="HG丸ｺﾞｼｯｸM-PRO"/>
          <w:sz w:val="22"/>
          <w:szCs w:val="22"/>
        </w:rPr>
        <w:t xml:space="preserve">連合会ホームページで提供している安全衛生情報を認知している会員企業を正会員数の９５％ </w:t>
      </w:r>
    </w:p>
    <w:p>
      <w:pPr>
        <w:ind w:left="42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w:t xml:space="preserve">  </w:t>
      </w:r>
      <w:r>
        <w:rPr>
          <w:rFonts w:hint="eastAsia" w:ascii="HG丸ｺﾞｼｯｸM-PRO" w:hAnsi="HG丸ｺﾞｼｯｸM-PRO" w:eastAsia="HG丸ｺﾞｼｯｸM-PRO"/>
          <w:sz w:val="22"/>
          <w:szCs w:val="22"/>
        </w:rPr>
        <w:t>以上とする。</w:t>
      </w:r>
    </w:p>
    <w:p>
      <w:pPr>
        <w:ind w:left="42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w:t xml:space="preserve">(7) </w:t>
      </w:r>
      <w:r>
        <w:rPr>
          <w:rFonts w:hint="eastAsia" w:ascii="HG丸ｺﾞｼｯｸM-PRO" w:hAnsi="HG丸ｺﾞｼｯｸM-PRO" w:eastAsia="HG丸ｺﾞｼｯｸM-PRO"/>
          <w:sz w:val="22"/>
          <w:szCs w:val="22"/>
        </w:rPr>
        <w:t>法令に基づく安全衛生管理体制を構築している会員企業を令和4年度に比して、1</w:t>
      </w:r>
      <w:r>
        <w:rPr>
          <w:rFonts w:ascii="HG丸ｺﾞｼｯｸM-PRO" w:hAnsi="HG丸ｺﾞｼｯｸM-PRO" w:eastAsia="HG丸ｺﾞｼｯｸM-PRO"/>
          <w:sz w:val="22"/>
          <w:szCs w:val="22"/>
        </w:rPr>
        <w:t>0</w:t>
      </w:r>
      <w:r>
        <w:rPr>
          <w:rFonts w:hint="eastAsia" w:ascii="HG丸ｺﾞｼｯｸM-PRO" w:hAnsi="HG丸ｺﾞｼｯｸM-PRO" w:eastAsia="HG丸ｺﾞｼｯｸM-PRO"/>
          <w:sz w:val="22"/>
          <w:szCs w:val="22"/>
        </w:rPr>
        <w:t xml:space="preserve">％以上増加 </w:t>
      </w:r>
    </w:p>
    <w:p>
      <w:pPr>
        <w:ind w:left="42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w:t xml:space="preserve">  </w:t>
      </w:r>
      <w:r>
        <w:rPr>
          <w:rFonts w:hint="eastAsia" w:ascii="HG丸ｺﾞｼｯｸM-PRO" w:hAnsi="HG丸ｺﾞｼｯｸM-PRO" w:eastAsia="HG丸ｺﾞｼｯｸM-PRO"/>
          <w:sz w:val="22"/>
          <w:szCs w:val="22"/>
        </w:rPr>
        <w:t>させる。</w:t>
      </w:r>
    </w:p>
    <w:p>
      <w:pPr>
        <w:pStyle w:val="11"/>
        <w:tabs>
          <w:tab w:val="left" w:pos="851"/>
        </w:tabs>
        <w:ind w:left="420" w:leftChars="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w:t>
      </w:r>
      <w:r>
        <w:rPr>
          <w:rFonts w:ascii="HG丸ｺﾞｼｯｸM-PRO" w:hAnsi="HG丸ｺﾞｼｯｸM-PRO" w:eastAsia="HG丸ｺﾞｼｯｸM-PRO"/>
          <w:sz w:val="22"/>
          <w:szCs w:val="22"/>
        </w:rPr>
        <w:t xml:space="preserve">8) </w:t>
      </w:r>
      <w:r>
        <w:rPr>
          <w:rFonts w:hint="eastAsia" w:ascii="HG丸ｺﾞｼｯｸM-PRO" w:hAnsi="HG丸ｺﾞｼｯｸM-PRO" w:eastAsia="HG丸ｺﾞｼｯｸM-PRO"/>
          <w:sz w:val="22"/>
          <w:szCs w:val="22"/>
        </w:rPr>
        <w:t>協会が実施する安全衛生研修会の参加人数を令和4年度に比して、1</w:t>
      </w:r>
      <w:r>
        <w:rPr>
          <w:rFonts w:ascii="HG丸ｺﾞｼｯｸM-PRO" w:hAnsi="HG丸ｺﾞｼｯｸM-PRO" w:eastAsia="HG丸ｺﾞｼｯｸM-PRO"/>
          <w:sz w:val="22"/>
          <w:szCs w:val="22"/>
        </w:rPr>
        <w:t>0</w:t>
      </w:r>
      <w:r>
        <w:rPr>
          <w:rFonts w:hint="eastAsia" w:ascii="HG丸ｺﾞｼｯｸM-PRO" w:hAnsi="HG丸ｺﾞｼｯｸM-PRO" w:eastAsia="HG丸ｺﾞｼｯｸM-PRO"/>
          <w:sz w:val="22"/>
          <w:szCs w:val="22"/>
        </w:rPr>
        <w:t>％以上増加させる。</w:t>
      </w:r>
    </w:p>
    <w:p>
      <w:pPr>
        <w:tabs>
          <w:tab w:val="left" w:pos="567"/>
        </w:tabs>
        <w:ind w:left="42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w:t xml:space="preserve">(9) </w:t>
      </w:r>
      <w:r>
        <w:rPr>
          <w:rFonts w:hint="eastAsia" w:ascii="HG丸ｺﾞｼｯｸM-PRO" w:hAnsi="HG丸ｺﾞｼｯｸM-PRO" w:eastAsia="HG丸ｺﾞｼｯｸM-PRO"/>
          <w:sz w:val="22"/>
          <w:szCs w:val="22"/>
        </w:rPr>
        <w:t>安全衛生パトロールを実施している会員企業を令和4年度に比して、1</w:t>
      </w:r>
      <w:r>
        <w:rPr>
          <w:rFonts w:ascii="HG丸ｺﾞｼｯｸM-PRO" w:hAnsi="HG丸ｺﾞｼｯｸM-PRO" w:eastAsia="HG丸ｺﾞｼｯｸM-PRO"/>
          <w:sz w:val="22"/>
          <w:szCs w:val="22"/>
        </w:rPr>
        <w:t>0</w:t>
      </w:r>
      <w:r>
        <w:rPr>
          <w:rFonts w:hint="eastAsia" w:ascii="HG丸ｺﾞｼｯｸM-PRO" w:hAnsi="HG丸ｺﾞｼｯｸM-PRO" w:eastAsia="HG丸ｺﾞｼｯｸM-PRO"/>
          <w:sz w:val="22"/>
          <w:szCs w:val="22"/>
        </w:rPr>
        <w:t>％以上増加させる。</w:t>
      </w:r>
    </w:p>
    <w:p>
      <w:pPr>
        <w:tabs>
          <w:tab w:val="left" w:pos="567"/>
          <w:tab w:val="left" w:pos="993"/>
        </w:tabs>
        <w:ind w:firstLine="305" w:firstLineChars="15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lang w:val="en-US" w:eastAsia="ja-JP"/>
        </w:rPr>
        <w:t xml:space="preserve">(10) </w:t>
      </w:r>
      <w:r>
        <w:rPr>
          <w:rFonts w:hint="eastAsia" w:ascii="HG丸ｺﾞｼｯｸM-PRO" w:hAnsi="HG丸ｺﾞｼｯｸM-PRO" w:eastAsia="HG丸ｺﾞｼｯｸM-PRO"/>
          <w:sz w:val="22"/>
          <w:szCs w:val="22"/>
        </w:rPr>
        <w:t>ヒヤリ・ハット活動を実施している会員企業を令和4年度に比して、1</w:t>
      </w:r>
      <w:r>
        <w:rPr>
          <w:rFonts w:ascii="HG丸ｺﾞｼｯｸM-PRO" w:hAnsi="HG丸ｺﾞｼｯｸM-PRO" w:eastAsia="HG丸ｺﾞｼｯｸM-PRO"/>
          <w:sz w:val="22"/>
          <w:szCs w:val="22"/>
        </w:rPr>
        <w:t>0</w:t>
      </w:r>
      <w:r>
        <w:rPr>
          <w:rFonts w:hint="eastAsia" w:ascii="HG丸ｺﾞｼｯｸM-PRO" w:hAnsi="HG丸ｺﾞｼｯｸM-PRO" w:eastAsia="HG丸ｺﾞｼｯｸM-PRO"/>
          <w:sz w:val="22"/>
          <w:szCs w:val="22"/>
        </w:rPr>
        <w:t>％以上増加させる。</w:t>
      </w:r>
    </w:p>
    <w:p>
      <w:pPr>
        <w:tabs>
          <w:tab w:val="left" w:pos="567"/>
          <w:tab w:val="left" w:pos="993"/>
        </w:tabs>
        <w:ind w:firstLine="305" w:firstLineChars="150"/>
        <w:rPr>
          <w:rFonts w:ascii="HG丸ｺﾞｼｯｸM-PRO" w:hAnsi="HG丸ｺﾞｼｯｸM-PRO" w:eastAsia="HG丸ｺﾞｼｯｸM-PRO"/>
          <w:sz w:val="22"/>
          <w:szCs w:val="22"/>
        </w:rPr>
      </w:pPr>
      <w:r>
        <w:rPr>
          <w:rFonts w:ascii="HG丸ｺﾞｼｯｸM-PRO" w:hAnsi="HG丸ｺﾞｼｯｸM-PRO" w:eastAsia="HG丸ｺﾞｼｯｸM-PRO"/>
          <w:sz w:val="22"/>
          <w:szCs w:val="22"/>
        </w:rPr>
        <w:t>(11)</w:t>
      </w:r>
      <w:r>
        <w:rPr>
          <w:rFonts w:hint="eastAsia" w:ascii="HG丸ｺﾞｼｯｸM-PRO" w:hAnsi="HG丸ｺﾞｼｯｸM-PRO" w:eastAsia="HG丸ｺﾞｼｯｸM-PRO"/>
          <w:sz w:val="22"/>
          <w:szCs w:val="22"/>
          <w:lang w:val="en-US" w:eastAsia="ja-JP"/>
        </w:rPr>
        <w:t xml:space="preserve"> </w:t>
      </w:r>
      <w:r>
        <w:rPr>
          <w:rFonts w:hint="eastAsia" w:ascii="HG丸ｺﾞｼｯｸM-PRO" w:hAnsi="HG丸ｺﾞｼｯｸM-PRO" w:eastAsia="HG丸ｺﾞｼｯｸM-PRO"/>
          <w:sz w:val="22"/>
          <w:szCs w:val="22"/>
        </w:rPr>
        <w:t>リスクアセスメントを実施している会員企業を令和4年度に比して、1</w:t>
      </w:r>
      <w:r>
        <w:rPr>
          <w:rFonts w:ascii="HG丸ｺﾞｼｯｸM-PRO" w:hAnsi="HG丸ｺﾞｼｯｸM-PRO" w:eastAsia="HG丸ｺﾞｼｯｸM-PRO"/>
          <w:sz w:val="22"/>
          <w:szCs w:val="22"/>
        </w:rPr>
        <w:t>0</w:t>
      </w:r>
      <w:r>
        <w:rPr>
          <w:rFonts w:hint="eastAsia" w:ascii="HG丸ｺﾞｼｯｸM-PRO" w:hAnsi="HG丸ｺﾞｼｯｸM-PRO" w:eastAsia="HG丸ｺﾞｼｯｸM-PRO"/>
          <w:sz w:val="22"/>
          <w:szCs w:val="22"/>
        </w:rPr>
        <w:t>％以上増加させる。</w:t>
      </w:r>
    </w:p>
    <w:p>
      <w:pPr>
        <w:keepNext w:val="0"/>
        <w:keepLines w:val="0"/>
        <w:pageBreakBefore w:val="0"/>
        <w:widowControl w:val="0"/>
        <w:tabs>
          <w:tab w:val="left" w:pos="567"/>
          <w:tab w:val="left" w:pos="993"/>
        </w:tabs>
        <w:kinsoku/>
        <w:wordWrap/>
        <w:overflowPunct/>
        <w:topLinePunct w:val="0"/>
        <w:autoSpaceDE/>
        <w:autoSpaceDN/>
        <w:bidi w:val="0"/>
        <w:adjustRightInd/>
        <w:snapToGrid/>
        <w:spacing w:before="183" w:beforeLines="50"/>
        <w:ind w:left="420"/>
        <w:textAlignment w:val="auto"/>
        <w:outlineLvl w:val="9"/>
        <w:rPr>
          <w:rFonts w:ascii="HG丸ｺﾞｼｯｸM-PRO" w:hAnsi="HG丸ｺﾞｼｯｸM-PRO" w:eastAsia="HG丸ｺﾞｼｯｸM-PRO"/>
          <w:b/>
          <w:bCs/>
          <w:color w:val="FF0000"/>
          <w:sz w:val="24"/>
          <w:szCs w:val="24"/>
          <w:u w:val="thick"/>
        </w:rPr>
      </w:pPr>
      <w:r>
        <w:rPr>
          <w:rFonts w:hint="eastAsia" w:ascii="HG丸ｺﾞｼｯｸM-PRO" w:hAnsi="HG丸ｺﾞｼｯｸM-PRO" w:eastAsia="HG丸ｺﾞｼｯｸM-PRO"/>
          <w:b/>
          <w:bCs/>
          <w:color w:val="FF0000"/>
          <w:sz w:val="24"/>
          <w:szCs w:val="24"/>
          <w:u w:val="thick"/>
        </w:rPr>
        <w:t>※　経営者トップによる所信表明について</w:t>
      </w:r>
    </w:p>
    <w:p>
      <w:pPr>
        <w:tabs>
          <w:tab w:val="left" w:pos="567"/>
          <w:tab w:val="left" w:pos="993"/>
        </w:tabs>
        <w:ind w:left="420" w:firstLine="422"/>
        <w:rPr>
          <w:rFonts w:hint="eastAsia"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経営トップが労働災害防止活動への取組方針を表明し、従業員に周知していただくことです。</w:t>
      </w:r>
    </w:p>
    <w:p>
      <w:pPr>
        <w:tabs>
          <w:tab w:val="left" w:pos="567"/>
          <w:tab w:val="left" w:pos="993"/>
        </w:tabs>
        <w:ind w:firstLine="609" w:firstLineChars="300"/>
        <w:rPr>
          <w:rFonts w:hint="eastAsia"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従業員への周知については、朝礼での唱和、事業場内への掲示、従業員教育等、事業規模等に</w:t>
      </w:r>
    </w:p>
    <w:p>
      <w:pPr>
        <w:tabs>
          <w:tab w:val="left" w:pos="567"/>
          <w:tab w:val="left" w:pos="993"/>
        </w:tabs>
        <w:ind w:firstLine="609" w:firstLineChars="30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合った方法で行ってください。</w:t>
      </w:r>
    </w:p>
    <w:p>
      <w:pPr>
        <w:tabs>
          <w:tab w:val="left" w:pos="567"/>
          <w:tab w:val="left" w:pos="993"/>
        </w:tabs>
        <w:ind w:left="420"/>
        <w:rPr>
          <w:rFonts w:ascii="HG丸ｺﾞｼｯｸM-PRO" w:hAnsi="HG丸ｺﾞｼｯｸM-PRO" w:eastAsia="HG丸ｺﾞｼｯｸM-PRO"/>
          <w:b/>
          <w:bCs/>
          <w:color w:val="FF0000"/>
          <w:sz w:val="24"/>
          <w:szCs w:val="24"/>
          <w:u w:val="thick"/>
        </w:rPr>
      </w:pPr>
      <w:r>
        <w:rPr>
          <w:rFonts w:hint="eastAsia" w:ascii="HG丸ｺﾞｼｯｸM-PRO" w:hAnsi="HG丸ｺﾞｼｯｸM-PRO" w:eastAsia="HG丸ｺﾞｼｯｸM-PRO"/>
          <w:b/>
          <w:bCs/>
          <w:color w:val="FF0000"/>
          <w:sz w:val="24"/>
          <w:szCs w:val="24"/>
          <w:u w:val="thick"/>
        </w:rPr>
        <w:t>※　安全衛生規程の作成について</w:t>
      </w:r>
    </w:p>
    <w:p>
      <w:pPr>
        <w:tabs>
          <w:tab w:val="left" w:pos="567"/>
          <w:tab w:val="left" w:pos="993"/>
        </w:tabs>
        <w:ind w:left="42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　　連合会のホームページの中の、「安全衛生規程作成支援ツール」を開きます。</w:t>
      </w:r>
    </w:p>
    <w:p>
      <w:pPr>
        <w:tabs>
          <w:tab w:val="left" w:pos="567"/>
          <w:tab w:val="left" w:pos="993"/>
        </w:tabs>
        <w:ind w:left="42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　　会社名、従業員数、処理内容を選択すると、自動で大まかな規程が作成されます。</w:t>
      </w:r>
    </w:p>
    <w:p>
      <w:pPr>
        <w:tabs>
          <w:tab w:val="left" w:pos="567"/>
          <w:tab w:val="left" w:pos="993"/>
        </w:tabs>
        <w:ind w:left="420"/>
        <w:rPr>
          <w:rFonts w:ascii="HG丸ｺﾞｼｯｸM-PRO" w:hAnsi="HG丸ｺﾞｼｯｸM-PRO" w:eastAsia="HG丸ｺﾞｼｯｸM-PRO"/>
          <w:sz w:val="22"/>
          <w:szCs w:val="22"/>
        </w:rPr>
      </w:pPr>
      <w:r>
        <w:rPr>
          <w:rFonts w:hint="eastAsia" w:ascii="HG丸ｺﾞｼｯｸM-PRO" w:hAnsi="HG丸ｺﾞｼｯｸM-PRO" w:eastAsia="HG丸ｺﾞｼｯｸM-PRO"/>
          <w:sz w:val="22"/>
          <w:szCs w:val="22"/>
        </w:rPr>
        <w:t>　　それを会社の実情に応じて修正すると完成です。</w:t>
      </w:r>
    </w:p>
    <w:p>
      <w:pPr>
        <w:tabs>
          <w:tab w:val="left" w:pos="567"/>
          <w:tab w:val="left" w:pos="993"/>
        </w:tabs>
        <w:ind w:left="420"/>
        <w:rPr>
          <w:rFonts w:ascii="HG丸ｺﾞｼｯｸM-PRO" w:hAnsi="HG丸ｺﾞｼｯｸM-PRO" w:eastAsia="HG丸ｺﾞｼｯｸM-PRO"/>
          <w:b/>
          <w:bCs/>
          <w:sz w:val="32"/>
          <w:szCs w:val="32"/>
        </w:rPr>
      </w:pPr>
      <w:r>
        <w:rPr>
          <w:rFonts w:hint="eastAsia" w:ascii="HG丸ｺﾞｼｯｸM-PRO" w:hAnsi="HG丸ｺﾞｼｯｸM-PRO" w:eastAsia="HG丸ｺﾞｼｯｸM-PRO"/>
          <w:b/>
          <w:bCs/>
          <w:sz w:val="32"/>
          <w:szCs w:val="32"/>
        </w:rPr>
        <w:t>※　安全衛生規程に基づく安全衛生活動を実施しましょう。</w:t>
      </w:r>
    </w:p>
    <w:sectPr>
      <w:pgSz w:w="11906" w:h="16838"/>
      <w:pgMar w:top="567" w:right="1134" w:bottom="1134" w:left="1134" w:header="0" w:footer="0" w:gutter="0"/>
      <w:pgNumType w:start="1"/>
      <w:cols w:space="0" w:num="1"/>
      <w:rtlGutter w:val="0"/>
      <w:docGrid w:type="linesAndChars" w:linePitch="36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400000000000000"/>
    <w:charset w:val="80"/>
    <w:family w:val="modern"/>
    <w:pitch w:val="default"/>
    <w:sig w:usb0="E00002FF" w:usb1="2AC7EDFE"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B18"/>
    <w:multiLevelType w:val="multilevel"/>
    <w:tmpl w:val="02482B18"/>
    <w:lvl w:ilvl="0" w:tentative="0">
      <w:start w:val="1"/>
      <w:numFmt w:val="decimal"/>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17B10F0E"/>
    <w:multiLevelType w:val="multilevel"/>
    <w:tmpl w:val="17B10F0E"/>
    <w:lvl w:ilvl="0" w:tentative="0">
      <w:start w:val="1"/>
      <w:numFmt w:val="decimal"/>
      <w:lvlText w:val="%1."/>
      <w:lvlJc w:val="left"/>
      <w:pPr>
        <w:ind w:left="420" w:hanging="42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51811030"/>
    <w:multiLevelType w:val="multilevel"/>
    <w:tmpl w:val="51811030"/>
    <w:lvl w:ilvl="0" w:tentative="0">
      <w:start w:val="1"/>
      <w:numFmt w:val="decimal"/>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3">
    <w:nsid w:val="77C20F3D"/>
    <w:multiLevelType w:val="multilevel"/>
    <w:tmpl w:val="77C20F3D"/>
    <w:lvl w:ilvl="0" w:tentative="0">
      <w:start w:val="1"/>
      <w:numFmt w:val="decimal"/>
      <w:lvlText w:val="(%1)"/>
      <w:lvlJc w:val="left"/>
      <w:pPr>
        <w:ind w:left="704"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6"/>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F"/>
    <w:rsid w:val="0000459E"/>
    <w:rsid w:val="0001059E"/>
    <w:rsid w:val="00010F92"/>
    <w:rsid w:val="000140DA"/>
    <w:rsid w:val="00016616"/>
    <w:rsid w:val="00021928"/>
    <w:rsid w:val="00022862"/>
    <w:rsid w:val="00030B4E"/>
    <w:rsid w:val="00031053"/>
    <w:rsid w:val="00033845"/>
    <w:rsid w:val="00034BAB"/>
    <w:rsid w:val="00041EE9"/>
    <w:rsid w:val="000512E7"/>
    <w:rsid w:val="000515A4"/>
    <w:rsid w:val="0005654D"/>
    <w:rsid w:val="00061976"/>
    <w:rsid w:val="000625C4"/>
    <w:rsid w:val="00063475"/>
    <w:rsid w:val="00065FD6"/>
    <w:rsid w:val="000674DA"/>
    <w:rsid w:val="00080386"/>
    <w:rsid w:val="0008763C"/>
    <w:rsid w:val="000879FF"/>
    <w:rsid w:val="00090301"/>
    <w:rsid w:val="000904DF"/>
    <w:rsid w:val="0009385A"/>
    <w:rsid w:val="00097022"/>
    <w:rsid w:val="000A53AF"/>
    <w:rsid w:val="000A75CF"/>
    <w:rsid w:val="000B2F7B"/>
    <w:rsid w:val="000B3607"/>
    <w:rsid w:val="000B52C4"/>
    <w:rsid w:val="000B5A30"/>
    <w:rsid w:val="000B5DE6"/>
    <w:rsid w:val="000C2BCE"/>
    <w:rsid w:val="000C4133"/>
    <w:rsid w:val="000C669A"/>
    <w:rsid w:val="000D260B"/>
    <w:rsid w:val="000D3966"/>
    <w:rsid w:val="000D6333"/>
    <w:rsid w:val="000D6A49"/>
    <w:rsid w:val="000D7C60"/>
    <w:rsid w:val="000E34EB"/>
    <w:rsid w:val="000F0015"/>
    <w:rsid w:val="000F2059"/>
    <w:rsid w:val="000F39F0"/>
    <w:rsid w:val="00100B6F"/>
    <w:rsid w:val="0011165D"/>
    <w:rsid w:val="001148AC"/>
    <w:rsid w:val="00120C4D"/>
    <w:rsid w:val="001239D1"/>
    <w:rsid w:val="0012581E"/>
    <w:rsid w:val="0013359A"/>
    <w:rsid w:val="00133DA3"/>
    <w:rsid w:val="00133FB1"/>
    <w:rsid w:val="00137200"/>
    <w:rsid w:val="00142908"/>
    <w:rsid w:val="001445EA"/>
    <w:rsid w:val="00146C60"/>
    <w:rsid w:val="00151816"/>
    <w:rsid w:val="0015272A"/>
    <w:rsid w:val="00153E16"/>
    <w:rsid w:val="0015742B"/>
    <w:rsid w:val="00161A03"/>
    <w:rsid w:val="00161F11"/>
    <w:rsid w:val="00165538"/>
    <w:rsid w:val="00167DA0"/>
    <w:rsid w:val="00170849"/>
    <w:rsid w:val="00181DF5"/>
    <w:rsid w:val="001828DF"/>
    <w:rsid w:val="001848ED"/>
    <w:rsid w:val="001876BC"/>
    <w:rsid w:val="00194DFB"/>
    <w:rsid w:val="00197036"/>
    <w:rsid w:val="001973C0"/>
    <w:rsid w:val="001A3C27"/>
    <w:rsid w:val="001A570A"/>
    <w:rsid w:val="001B584C"/>
    <w:rsid w:val="001C496C"/>
    <w:rsid w:val="001C4CEE"/>
    <w:rsid w:val="001D2B08"/>
    <w:rsid w:val="001D454B"/>
    <w:rsid w:val="001D5CBE"/>
    <w:rsid w:val="001E0753"/>
    <w:rsid w:val="001E2A47"/>
    <w:rsid w:val="001E7DEC"/>
    <w:rsid w:val="001F4DB3"/>
    <w:rsid w:val="002012BD"/>
    <w:rsid w:val="00202037"/>
    <w:rsid w:val="00204277"/>
    <w:rsid w:val="00206843"/>
    <w:rsid w:val="00221815"/>
    <w:rsid w:val="002239A5"/>
    <w:rsid w:val="002314AD"/>
    <w:rsid w:val="00232154"/>
    <w:rsid w:val="00234FFB"/>
    <w:rsid w:val="00245532"/>
    <w:rsid w:val="00247491"/>
    <w:rsid w:val="0025095D"/>
    <w:rsid w:val="00250FB7"/>
    <w:rsid w:val="002520DF"/>
    <w:rsid w:val="002524CB"/>
    <w:rsid w:val="00252614"/>
    <w:rsid w:val="00256F61"/>
    <w:rsid w:val="00264D78"/>
    <w:rsid w:val="00265CAD"/>
    <w:rsid w:val="00270087"/>
    <w:rsid w:val="00274ED3"/>
    <w:rsid w:val="00275FC6"/>
    <w:rsid w:val="00280748"/>
    <w:rsid w:val="0028115D"/>
    <w:rsid w:val="00282F73"/>
    <w:rsid w:val="002847F9"/>
    <w:rsid w:val="0028579D"/>
    <w:rsid w:val="0029025F"/>
    <w:rsid w:val="00293218"/>
    <w:rsid w:val="002A15BA"/>
    <w:rsid w:val="002A351D"/>
    <w:rsid w:val="002A464B"/>
    <w:rsid w:val="002B1BD9"/>
    <w:rsid w:val="002B4916"/>
    <w:rsid w:val="002C08BB"/>
    <w:rsid w:val="002C270D"/>
    <w:rsid w:val="002D01DA"/>
    <w:rsid w:val="002D1110"/>
    <w:rsid w:val="002D4124"/>
    <w:rsid w:val="002D4AF2"/>
    <w:rsid w:val="002D75C2"/>
    <w:rsid w:val="002E6B84"/>
    <w:rsid w:val="002E706B"/>
    <w:rsid w:val="002E75BF"/>
    <w:rsid w:val="002F0BF7"/>
    <w:rsid w:val="002F1A4D"/>
    <w:rsid w:val="002F3C67"/>
    <w:rsid w:val="002F522C"/>
    <w:rsid w:val="00300D51"/>
    <w:rsid w:val="003063C3"/>
    <w:rsid w:val="00310A41"/>
    <w:rsid w:val="0031146F"/>
    <w:rsid w:val="003147D0"/>
    <w:rsid w:val="00314C1D"/>
    <w:rsid w:val="00315419"/>
    <w:rsid w:val="00326C31"/>
    <w:rsid w:val="003278BC"/>
    <w:rsid w:val="00332827"/>
    <w:rsid w:val="0033525E"/>
    <w:rsid w:val="00336294"/>
    <w:rsid w:val="00343651"/>
    <w:rsid w:val="003457C7"/>
    <w:rsid w:val="003460DF"/>
    <w:rsid w:val="00352FC3"/>
    <w:rsid w:val="003536B8"/>
    <w:rsid w:val="00356885"/>
    <w:rsid w:val="003571AB"/>
    <w:rsid w:val="00366B44"/>
    <w:rsid w:val="00370144"/>
    <w:rsid w:val="003949AD"/>
    <w:rsid w:val="0039674D"/>
    <w:rsid w:val="003A47A0"/>
    <w:rsid w:val="003A6260"/>
    <w:rsid w:val="003B0ED2"/>
    <w:rsid w:val="003B2C6C"/>
    <w:rsid w:val="003B5935"/>
    <w:rsid w:val="003B62B7"/>
    <w:rsid w:val="003C2EAD"/>
    <w:rsid w:val="003C5C1E"/>
    <w:rsid w:val="003C7313"/>
    <w:rsid w:val="003C7924"/>
    <w:rsid w:val="003D3617"/>
    <w:rsid w:val="003E0E6C"/>
    <w:rsid w:val="003E0EBB"/>
    <w:rsid w:val="003E2B5C"/>
    <w:rsid w:val="003F50B0"/>
    <w:rsid w:val="003F7957"/>
    <w:rsid w:val="00402EFA"/>
    <w:rsid w:val="004062D9"/>
    <w:rsid w:val="00410375"/>
    <w:rsid w:val="0041592F"/>
    <w:rsid w:val="00416608"/>
    <w:rsid w:val="0041719D"/>
    <w:rsid w:val="00417D51"/>
    <w:rsid w:val="004247AD"/>
    <w:rsid w:val="00425347"/>
    <w:rsid w:val="00430A90"/>
    <w:rsid w:val="0043166F"/>
    <w:rsid w:val="0043616E"/>
    <w:rsid w:val="00440269"/>
    <w:rsid w:val="00441F26"/>
    <w:rsid w:val="0044387F"/>
    <w:rsid w:val="00443E73"/>
    <w:rsid w:val="00452C7E"/>
    <w:rsid w:val="00453C59"/>
    <w:rsid w:val="00456421"/>
    <w:rsid w:val="0047245D"/>
    <w:rsid w:val="00473390"/>
    <w:rsid w:val="00476A9D"/>
    <w:rsid w:val="00487350"/>
    <w:rsid w:val="004908BD"/>
    <w:rsid w:val="00490F9C"/>
    <w:rsid w:val="004921B8"/>
    <w:rsid w:val="004934E3"/>
    <w:rsid w:val="00496651"/>
    <w:rsid w:val="004A427E"/>
    <w:rsid w:val="004A4641"/>
    <w:rsid w:val="004A6160"/>
    <w:rsid w:val="004B147F"/>
    <w:rsid w:val="004B2F6E"/>
    <w:rsid w:val="004B4A93"/>
    <w:rsid w:val="004C36D8"/>
    <w:rsid w:val="004C511D"/>
    <w:rsid w:val="004C7F8F"/>
    <w:rsid w:val="004D1C19"/>
    <w:rsid w:val="004D5C23"/>
    <w:rsid w:val="004D63AF"/>
    <w:rsid w:val="00510DAB"/>
    <w:rsid w:val="005116E3"/>
    <w:rsid w:val="0051210B"/>
    <w:rsid w:val="0051287C"/>
    <w:rsid w:val="00512B71"/>
    <w:rsid w:val="0052331E"/>
    <w:rsid w:val="0052341C"/>
    <w:rsid w:val="0052424A"/>
    <w:rsid w:val="00524C19"/>
    <w:rsid w:val="00526477"/>
    <w:rsid w:val="00530CE5"/>
    <w:rsid w:val="00530FBD"/>
    <w:rsid w:val="00532CF9"/>
    <w:rsid w:val="005331A9"/>
    <w:rsid w:val="00533976"/>
    <w:rsid w:val="0053526A"/>
    <w:rsid w:val="0053766C"/>
    <w:rsid w:val="005405C8"/>
    <w:rsid w:val="00544844"/>
    <w:rsid w:val="00544AF1"/>
    <w:rsid w:val="00545C8E"/>
    <w:rsid w:val="00546A67"/>
    <w:rsid w:val="005503AE"/>
    <w:rsid w:val="00556B0E"/>
    <w:rsid w:val="0056166C"/>
    <w:rsid w:val="0056435B"/>
    <w:rsid w:val="00566DA9"/>
    <w:rsid w:val="005719C2"/>
    <w:rsid w:val="00572250"/>
    <w:rsid w:val="00572D4E"/>
    <w:rsid w:val="00573F24"/>
    <w:rsid w:val="00581F6A"/>
    <w:rsid w:val="00584D2B"/>
    <w:rsid w:val="00585472"/>
    <w:rsid w:val="0059202E"/>
    <w:rsid w:val="00593352"/>
    <w:rsid w:val="00593474"/>
    <w:rsid w:val="005937D7"/>
    <w:rsid w:val="00593AED"/>
    <w:rsid w:val="00593CFE"/>
    <w:rsid w:val="00593DC4"/>
    <w:rsid w:val="005963A3"/>
    <w:rsid w:val="005A07D6"/>
    <w:rsid w:val="005A41A8"/>
    <w:rsid w:val="005B0C19"/>
    <w:rsid w:val="005B21B2"/>
    <w:rsid w:val="005B4DAF"/>
    <w:rsid w:val="005B5A75"/>
    <w:rsid w:val="005B5B8E"/>
    <w:rsid w:val="005B6DBB"/>
    <w:rsid w:val="005B7D7F"/>
    <w:rsid w:val="005C0114"/>
    <w:rsid w:val="005C0991"/>
    <w:rsid w:val="005C6F50"/>
    <w:rsid w:val="005D25D3"/>
    <w:rsid w:val="005D46C4"/>
    <w:rsid w:val="005D48AD"/>
    <w:rsid w:val="005E1044"/>
    <w:rsid w:val="005E2577"/>
    <w:rsid w:val="005E27A2"/>
    <w:rsid w:val="005E4F0B"/>
    <w:rsid w:val="005E5360"/>
    <w:rsid w:val="005F0C4C"/>
    <w:rsid w:val="00600187"/>
    <w:rsid w:val="006069F9"/>
    <w:rsid w:val="00610F5F"/>
    <w:rsid w:val="00611A64"/>
    <w:rsid w:val="0061484A"/>
    <w:rsid w:val="00615F94"/>
    <w:rsid w:val="0062141A"/>
    <w:rsid w:val="00621466"/>
    <w:rsid w:val="0062432E"/>
    <w:rsid w:val="00624D64"/>
    <w:rsid w:val="00627C5E"/>
    <w:rsid w:val="00634830"/>
    <w:rsid w:val="00635929"/>
    <w:rsid w:val="00635D8D"/>
    <w:rsid w:val="0063625B"/>
    <w:rsid w:val="00645E4B"/>
    <w:rsid w:val="006474A8"/>
    <w:rsid w:val="006474B2"/>
    <w:rsid w:val="00647886"/>
    <w:rsid w:val="00652893"/>
    <w:rsid w:val="00652A9A"/>
    <w:rsid w:val="006613AF"/>
    <w:rsid w:val="0066395C"/>
    <w:rsid w:val="00663C0F"/>
    <w:rsid w:val="00664962"/>
    <w:rsid w:val="006674D1"/>
    <w:rsid w:val="00667F5C"/>
    <w:rsid w:val="00673FA7"/>
    <w:rsid w:val="00682AF2"/>
    <w:rsid w:val="00690978"/>
    <w:rsid w:val="00693A57"/>
    <w:rsid w:val="00694819"/>
    <w:rsid w:val="00694A89"/>
    <w:rsid w:val="006A3C97"/>
    <w:rsid w:val="006B2761"/>
    <w:rsid w:val="006C55CB"/>
    <w:rsid w:val="006C55E3"/>
    <w:rsid w:val="006C60F2"/>
    <w:rsid w:val="006D0C75"/>
    <w:rsid w:val="006E1CF0"/>
    <w:rsid w:val="006E47F5"/>
    <w:rsid w:val="006E7694"/>
    <w:rsid w:val="006F2B01"/>
    <w:rsid w:val="006F424D"/>
    <w:rsid w:val="006F6322"/>
    <w:rsid w:val="006F679F"/>
    <w:rsid w:val="00701725"/>
    <w:rsid w:val="00701903"/>
    <w:rsid w:val="00701B03"/>
    <w:rsid w:val="00702FD5"/>
    <w:rsid w:val="00711198"/>
    <w:rsid w:val="00713192"/>
    <w:rsid w:val="00716191"/>
    <w:rsid w:val="00716407"/>
    <w:rsid w:val="00721083"/>
    <w:rsid w:val="00722F9A"/>
    <w:rsid w:val="00723EA8"/>
    <w:rsid w:val="00725D76"/>
    <w:rsid w:val="007313C9"/>
    <w:rsid w:val="00731C25"/>
    <w:rsid w:val="00735A97"/>
    <w:rsid w:val="00743AC0"/>
    <w:rsid w:val="0075282F"/>
    <w:rsid w:val="007563DA"/>
    <w:rsid w:val="00757A4D"/>
    <w:rsid w:val="00762482"/>
    <w:rsid w:val="00762605"/>
    <w:rsid w:val="00766AFB"/>
    <w:rsid w:val="0077068D"/>
    <w:rsid w:val="00770D31"/>
    <w:rsid w:val="007716C4"/>
    <w:rsid w:val="00776509"/>
    <w:rsid w:val="0078580A"/>
    <w:rsid w:val="007904A8"/>
    <w:rsid w:val="00792C0C"/>
    <w:rsid w:val="00796731"/>
    <w:rsid w:val="007A2EAA"/>
    <w:rsid w:val="007A32DE"/>
    <w:rsid w:val="007A4815"/>
    <w:rsid w:val="007A55C0"/>
    <w:rsid w:val="007A5B53"/>
    <w:rsid w:val="007C11FE"/>
    <w:rsid w:val="007C2DF6"/>
    <w:rsid w:val="007C3EC9"/>
    <w:rsid w:val="007C733C"/>
    <w:rsid w:val="007D2C54"/>
    <w:rsid w:val="007D34F6"/>
    <w:rsid w:val="007D35BC"/>
    <w:rsid w:val="007D41FF"/>
    <w:rsid w:val="007E05E4"/>
    <w:rsid w:val="007E1516"/>
    <w:rsid w:val="007E56A7"/>
    <w:rsid w:val="007E5D1C"/>
    <w:rsid w:val="007F419C"/>
    <w:rsid w:val="007F4949"/>
    <w:rsid w:val="007F4C74"/>
    <w:rsid w:val="007F5353"/>
    <w:rsid w:val="007F5B4A"/>
    <w:rsid w:val="008025F4"/>
    <w:rsid w:val="00805B56"/>
    <w:rsid w:val="00806C68"/>
    <w:rsid w:val="00807AA5"/>
    <w:rsid w:val="00814499"/>
    <w:rsid w:val="008145C2"/>
    <w:rsid w:val="008163A2"/>
    <w:rsid w:val="0081686B"/>
    <w:rsid w:val="00820D55"/>
    <w:rsid w:val="0082197C"/>
    <w:rsid w:val="00821CB2"/>
    <w:rsid w:val="0082300B"/>
    <w:rsid w:val="008262FF"/>
    <w:rsid w:val="00830654"/>
    <w:rsid w:val="0083381D"/>
    <w:rsid w:val="00836974"/>
    <w:rsid w:val="00841715"/>
    <w:rsid w:val="0084718D"/>
    <w:rsid w:val="00850F4E"/>
    <w:rsid w:val="00857DB4"/>
    <w:rsid w:val="00863158"/>
    <w:rsid w:val="008655CA"/>
    <w:rsid w:val="00872762"/>
    <w:rsid w:val="00872F9D"/>
    <w:rsid w:val="00873F82"/>
    <w:rsid w:val="00880B6E"/>
    <w:rsid w:val="00883B52"/>
    <w:rsid w:val="00884B8A"/>
    <w:rsid w:val="00886DDC"/>
    <w:rsid w:val="00886E57"/>
    <w:rsid w:val="00895400"/>
    <w:rsid w:val="008A3627"/>
    <w:rsid w:val="008A3878"/>
    <w:rsid w:val="008A458E"/>
    <w:rsid w:val="008A5A3C"/>
    <w:rsid w:val="008A6C6B"/>
    <w:rsid w:val="008A72C5"/>
    <w:rsid w:val="008B28C8"/>
    <w:rsid w:val="008B4D7C"/>
    <w:rsid w:val="008B57CE"/>
    <w:rsid w:val="008B7D31"/>
    <w:rsid w:val="008C1839"/>
    <w:rsid w:val="008C5308"/>
    <w:rsid w:val="008C772C"/>
    <w:rsid w:val="008D011C"/>
    <w:rsid w:val="008D7454"/>
    <w:rsid w:val="008F10D8"/>
    <w:rsid w:val="008F16AC"/>
    <w:rsid w:val="008F3DA9"/>
    <w:rsid w:val="008F43AA"/>
    <w:rsid w:val="008F448C"/>
    <w:rsid w:val="008F5034"/>
    <w:rsid w:val="008F651C"/>
    <w:rsid w:val="008F7F74"/>
    <w:rsid w:val="00903DF5"/>
    <w:rsid w:val="009061AF"/>
    <w:rsid w:val="00912A62"/>
    <w:rsid w:val="0091648C"/>
    <w:rsid w:val="00922232"/>
    <w:rsid w:val="00922A55"/>
    <w:rsid w:val="00924DFD"/>
    <w:rsid w:val="00927427"/>
    <w:rsid w:val="009347AC"/>
    <w:rsid w:val="00934D66"/>
    <w:rsid w:val="009361D2"/>
    <w:rsid w:val="00936810"/>
    <w:rsid w:val="00950654"/>
    <w:rsid w:val="009512F5"/>
    <w:rsid w:val="00951CD6"/>
    <w:rsid w:val="00956692"/>
    <w:rsid w:val="009623E2"/>
    <w:rsid w:val="0096312C"/>
    <w:rsid w:val="0096341A"/>
    <w:rsid w:val="00963E61"/>
    <w:rsid w:val="00964864"/>
    <w:rsid w:val="00964E90"/>
    <w:rsid w:val="00971A47"/>
    <w:rsid w:val="00972E33"/>
    <w:rsid w:val="00973BE6"/>
    <w:rsid w:val="0097685A"/>
    <w:rsid w:val="00976D63"/>
    <w:rsid w:val="00982274"/>
    <w:rsid w:val="00992D73"/>
    <w:rsid w:val="00992DF9"/>
    <w:rsid w:val="009942B0"/>
    <w:rsid w:val="009944DB"/>
    <w:rsid w:val="009A0A9C"/>
    <w:rsid w:val="009A0D0A"/>
    <w:rsid w:val="009A7A40"/>
    <w:rsid w:val="009B0154"/>
    <w:rsid w:val="009C244F"/>
    <w:rsid w:val="009C3E93"/>
    <w:rsid w:val="009D28B0"/>
    <w:rsid w:val="009E0C44"/>
    <w:rsid w:val="009E5E41"/>
    <w:rsid w:val="009E746B"/>
    <w:rsid w:val="009E781C"/>
    <w:rsid w:val="009E7BC8"/>
    <w:rsid w:val="009F075A"/>
    <w:rsid w:val="009F100D"/>
    <w:rsid w:val="009F4599"/>
    <w:rsid w:val="009F478B"/>
    <w:rsid w:val="00A04833"/>
    <w:rsid w:val="00A06C5B"/>
    <w:rsid w:val="00A161D8"/>
    <w:rsid w:val="00A16433"/>
    <w:rsid w:val="00A1679B"/>
    <w:rsid w:val="00A20403"/>
    <w:rsid w:val="00A32120"/>
    <w:rsid w:val="00A32F14"/>
    <w:rsid w:val="00A37C8D"/>
    <w:rsid w:val="00A408BA"/>
    <w:rsid w:val="00A44AE7"/>
    <w:rsid w:val="00A44BE9"/>
    <w:rsid w:val="00A45FB0"/>
    <w:rsid w:val="00A51966"/>
    <w:rsid w:val="00A52FA7"/>
    <w:rsid w:val="00A54E7D"/>
    <w:rsid w:val="00A569D1"/>
    <w:rsid w:val="00A574A1"/>
    <w:rsid w:val="00A636AC"/>
    <w:rsid w:val="00A63E05"/>
    <w:rsid w:val="00A64679"/>
    <w:rsid w:val="00A64EC6"/>
    <w:rsid w:val="00A7235A"/>
    <w:rsid w:val="00A924EE"/>
    <w:rsid w:val="00A95CD3"/>
    <w:rsid w:val="00A95E6A"/>
    <w:rsid w:val="00AA57A5"/>
    <w:rsid w:val="00AA6149"/>
    <w:rsid w:val="00AD02B9"/>
    <w:rsid w:val="00AD0EFE"/>
    <w:rsid w:val="00AD7384"/>
    <w:rsid w:val="00AE4936"/>
    <w:rsid w:val="00AE647F"/>
    <w:rsid w:val="00AF2AD0"/>
    <w:rsid w:val="00B007E8"/>
    <w:rsid w:val="00B01E65"/>
    <w:rsid w:val="00B05261"/>
    <w:rsid w:val="00B0767E"/>
    <w:rsid w:val="00B0786C"/>
    <w:rsid w:val="00B1102E"/>
    <w:rsid w:val="00B13041"/>
    <w:rsid w:val="00B132C1"/>
    <w:rsid w:val="00B171E0"/>
    <w:rsid w:val="00B270E6"/>
    <w:rsid w:val="00B31122"/>
    <w:rsid w:val="00B314D4"/>
    <w:rsid w:val="00B3328F"/>
    <w:rsid w:val="00B34C0B"/>
    <w:rsid w:val="00B362AE"/>
    <w:rsid w:val="00B42C47"/>
    <w:rsid w:val="00B42ECD"/>
    <w:rsid w:val="00B436B3"/>
    <w:rsid w:val="00B4560A"/>
    <w:rsid w:val="00B45CC1"/>
    <w:rsid w:val="00B46047"/>
    <w:rsid w:val="00B46BBE"/>
    <w:rsid w:val="00B53CEB"/>
    <w:rsid w:val="00B55F0E"/>
    <w:rsid w:val="00B570AD"/>
    <w:rsid w:val="00B61068"/>
    <w:rsid w:val="00B612BF"/>
    <w:rsid w:val="00B61602"/>
    <w:rsid w:val="00B628B6"/>
    <w:rsid w:val="00B64C18"/>
    <w:rsid w:val="00B7211D"/>
    <w:rsid w:val="00B7497F"/>
    <w:rsid w:val="00B81470"/>
    <w:rsid w:val="00B836F0"/>
    <w:rsid w:val="00B87631"/>
    <w:rsid w:val="00B91F08"/>
    <w:rsid w:val="00B92197"/>
    <w:rsid w:val="00B93104"/>
    <w:rsid w:val="00B97D9E"/>
    <w:rsid w:val="00BA0673"/>
    <w:rsid w:val="00BA508A"/>
    <w:rsid w:val="00BA5493"/>
    <w:rsid w:val="00BC379C"/>
    <w:rsid w:val="00BD1113"/>
    <w:rsid w:val="00BD2448"/>
    <w:rsid w:val="00BD357A"/>
    <w:rsid w:val="00BD5530"/>
    <w:rsid w:val="00BD65C1"/>
    <w:rsid w:val="00BE12A2"/>
    <w:rsid w:val="00BE2FE6"/>
    <w:rsid w:val="00BE3001"/>
    <w:rsid w:val="00BE387A"/>
    <w:rsid w:val="00BE5838"/>
    <w:rsid w:val="00BE62AC"/>
    <w:rsid w:val="00BE781A"/>
    <w:rsid w:val="00BF4079"/>
    <w:rsid w:val="00BF6FAB"/>
    <w:rsid w:val="00BF7971"/>
    <w:rsid w:val="00C07085"/>
    <w:rsid w:val="00C12AC3"/>
    <w:rsid w:val="00C13C22"/>
    <w:rsid w:val="00C16DCB"/>
    <w:rsid w:val="00C20050"/>
    <w:rsid w:val="00C23813"/>
    <w:rsid w:val="00C2429F"/>
    <w:rsid w:val="00C25229"/>
    <w:rsid w:val="00C26702"/>
    <w:rsid w:val="00C26CB1"/>
    <w:rsid w:val="00C2735E"/>
    <w:rsid w:val="00C359AC"/>
    <w:rsid w:val="00C35EAA"/>
    <w:rsid w:val="00C40D23"/>
    <w:rsid w:val="00C44851"/>
    <w:rsid w:val="00C45C1D"/>
    <w:rsid w:val="00C46255"/>
    <w:rsid w:val="00C46E2F"/>
    <w:rsid w:val="00C50571"/>
    <w:rsid w:val="00C5577A"/>
    <w:rsid w:val="00C56D00"/>
    <w:rsid w:val="00C648EA"/>
    <w:rsid w:val="00C64CD4"/>
    <w:rsid w:val="00C66C65"/>
    <w:rsid w:val="00C67303"/>
    <w:rsid w:val="00C702D0"/>
    <w:rsid w:val="00C7620C"/>
    <w:rsid w:val="00C76C02"/>
    <w:rsid w:val="00C77F93"/>
    <w:rsid w:val="00C80173"/>
    <w:rsid w:val="00C94CB8"/>
    <w:rsid w:val="00C9762E"/>
    <w:rsid w:val="00CA13AF"/>
    <w:rsid w:val="00CB11D0"/>
    <w:rsid w:val="00CC38F5"/>
    <w:rsid w:val="00CC5D14"/>
    <w:rsid w:val="00CC6647"/>
    <w:rsid w:val="00CD4BA3"/>
    <w:rsid w:val="00CD7671"/>
    <w:rsid w:val="00CE79AF"/>
    <w:rsid w:val="00CF3958"/>
    <w:rsid w:val="00CF6E18"/>
    <w:rsid w:val="00D05180"/>
    <w:rsid w:val="00D05BFB"/>
    <w:rsid w:val="00D0626A"/>
    <w:rsid w:val="00D14194"/>
    <w:rsid w:val="00D20C67"/>
    <w:rsid w:val="00D22223"/>
    <w:rsid w:val="00D2432E"/>
    <w:rsid w:val="00D27123"/>
    <w:rsid w:val="00D34351"/>
    <w:rsid w:val="00D35A99"/>
    <w:rsid w:val="00D37448"/>
    <w:rsid w:val="00D448D0"/>
    <w:rsid w:val="00D45E84"/>
    <w:rsid w:val="00D4682A"/>
    <w:rsid w:val="00D51885"/>
    <w:rsid w:val="00D52EF8"/>
    <w:rsid w:val="00D67B51"/>
    <w:rsid w:val="00D71103"/>
    <w:rsid w:val="00D72060"/>
    <w:rsid w:val="00D75701"/>
    <w:rsid w:val="00D774E7"/>
    <w:rsid w:val="00D80BF4"/>
    <w:rsid w:val="00D854D3"/>
    <w:rsid w:val="00D85DAC"/>
    <w:rsid w:val="00D868A9"/>
    <w:rsid w:val="00DA4DC3"/>
    <w:rsid w:val="00DA5C5F"/>
    <w:rsid w:val="00DB1589"/>
    <w:rsid w:val="00DB3FB5"/>
    <w:rsid w:val="00DC053D"/>
    <w:rsid w:val="00DC1511"/>
    <w:rsid w:val="00DC16DC"/>
    <w:rsid w:val="00DC4D1C"/>
    <w:rsid w:val="00DC79C6"/>
    <w:rsid w:val="00DD0A4F"/>
    <w:rsid w:val="00DD153A"/>
    <w:rsid w:val="00DD236C"/>
    <w:rsid w:val="00DD30DD"/>
    <w:rsid w:val="00DD4D9D"/>
    <w:rsid w:val="00DE5945"/>
    <w:rsid w:val="00DE6501"/>
    <w:rsid w:val="00DE7B3D"/>
    <w:rsid w:val="00DE7FE4"/>
    <w:rsid w:val="00E025AB"/>
    <w:rsid w:val="00E02947"/>
    <w:rsid w:val="00E06F61"/>
    <w:rsid w:val="00E106E2"/>
    <w:rsid w:val="00E106F7"/>
    <w:rsid w:val="00E12811"/>
    <w:rsid w:val="00E1440D"/>
    <w:rsid w:val="00E17B21"/>
    <w:rsid w:val="00E22D7B"/>
    <w:rsid w:val="00E24091"/>
    <w:rsid w:val="00E244D4"/>
    <w:rsid w:val="00E26159"/>
    <w:rsid w:val="00E26A6E"/>
    <w:rsid w:val="00E3049C"/>
    <w:rsid w:val="00E30D36"/>
    <w:rsid w:val="00E32382"/>
    <w:rsid w:val="00E330DA"/>
    <w:rsid w:val="00E35195"/>
    <w:rsid w:val="00E36A33"/>
    <w:rsid w:val="00E442CC"/>
    <w:rsid w:val="00E44527"/>
    <w:rsid w:val="00E51099"/>
    <w:rsid w:val="00E51AD0"/>
    <w:rsid w:val="00E52937"/>
    <w:rsid w:val="00E551B2"/>
    <w:rsid w:val="00E62BF4"/>
    <w:rsid w:val="00E7122C"/>
    <w:rsid w:val="00E714E8"/>
    <w:rsid w:val="00E90A26"/>
    <w:rsid w:val="00E91B30"/>
    <w:rsid w:val="00E95D71"/>
    <w:rsid w:val="00E96773"/>
    <w:rsid w:val="00E9717F"/>
    <w:rsid w:val="00E976ED"/>
    <w:rsid w:val="00E97ED3"/>
    <w:rsid w:val="00EA01BC"/>
    <w:rsid w:val="00EB2511"/>
    <w:rsid w:val="00EB3110"/>
    <w:rsid w:val="00EB591A"/>
    <w:rsid w:val="00EB623F"/>
    <w:rsid w:val="00EC109A"/>
    <w:rsid w:val="00EC1CB0"/>
    <w:rsid w:val="00EC525F"/>
    <w:rsid w:val="00ED4277"/>
    <w:rsid w:val="00EE04E5"/>
    <w:rsid w:val="00EE770E"/>
    <w:rsid w:val="00EF2D30"/>
    <w:rsid w:val="00EF3086"/>
    <w:rsid w:val="00EF3E50"/>
    <w:rsid w:val="00F00EF5"/>
    <w:rsid w:val="00F0159D"/>
    <w:rsid w:val="00F027F7"/>
    <w:rsid w:val="00F10084"/>
    <w:rsid w:val="00F12DBF"/>
    <w:rsid w:val="00F14A54"/>
    <w:rsid w:val="00F14F3B"/>
    <w:rsid w:val="00F1523B"/>
    <w:rsid w:val="00F1741E"/>
    <w:rsid w:val="00F20A61"/>
    <w:rsid w:val="00F21575"/>
    <w:rsid w:val="00F27B28"/>
    <w:rsid w:val="00F30CB8"/>
    <w:rsid w:val="00F32BDA"/>
    <w:rsid w:val="00F344CE"/>
    <w:rsid w:val="00F352AB"/>
    <w:rsid w:val="00F41967"/>
    <w:rsid w:val="00F44405"/>
    <w:rsid w:val="00F46D06"/>
    <w:rsid w:val="00F47F34"/>
    <w:rsid w:val="00F500B3"/>
    <w:rsid w:val="00F50F18"/>
    <w:rsid w:val="00F53765"/>
    <w:rsid w:val="00F570A4"/>
    <w:rsid w:val="00F61CD0"/>
    <w:rsid w:val="00F62B1B"/>
    <w:rsid w:val="00F72713"/>
    <w:rsid w:val="00F734BF"/>
    <w:rsid w:val="00F742D7"/>
    <w:rsid w:val="00F75087"/>
    <w:rsid w:val="00F87FA6"/>
    <w:rsid w:val="00F94B4A"/>
    <w:rsid w:val="00F96181"/>
    <w:rsid w:val="00FA2B69"/>
    <w:rsid w:val="00FA3E20"/>
    <w:rsid w:val="00FA464F"/>
    <w:rsid w:val="00FA575C"/>
    <w:rsid w:val="00FA5F97"/>
    <w:rsid w:val="00FB07B2"/>
    <w:rsid w:val="00FB0E7E"/>
    <w:rsid w:val="00FB4044"/>
    <w:rsid w:val="00FB5BFE"/>
    <w:rsid w:val="00FC146F"/>
    <w:rsid w:val="00FC2B9C"/>
    <w:rsid w:val="00FC63F2"/>
    <w:rsid w:val="00FC7979"/>
    <w:rsid w:val="00FD3DD4"/>
    <w:rsid w:val="00FD3F89"/>
    <w:rsid w:val="00FD6B5A"/>
    <w:rsid w:val="00FE0ABF"/>
    <w:rsid w:val="00FE1F9A"/>
    <w:rsid w:val="00FE240B"/>
    <w:rsid w:val="00FE371A"/>
    <w:rsid w:val="00FE4353"/>
    <w:rsid w:val="00FE6CC6"/>
    <w:rsid w:val="00FE71AE"/>
    <w:rsid w:val="00FF6626"/>
    <w:rsid w:val="033B26E9"/>
    <w:rsid w:val="09082392"/>
    <w:rsid w:val="412B1F1F"/>
    <w:rsid w:val="426D0BEB"/>
    <w:rsid w:val="4295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3"/>
    <w:unhideWhenUsed/>
    <w:qFormat/>
    <w:uiPriority w:val="99"/>
    <w:pPr>
      <w:tabs>
        <w:tab w:val="center" w:pos="4252"/>
        <w:tab w:val="right" w:pos="8504"/>
      </w:tabs>
      <w:snapToGrid w:val="0"/>
    </w:pPr>
  </w:style>
  <w:style w:type="paragraph" w:styleId="4">
    <w:name w:val="Balloon Text"/>
    <w:basedOn w:val="1"/>
    <w:link w:val="14"/>
    <w:semiHidden/>
    <w:unhideWhenUsed/>
    <w:qFormat/>
    <w:uiPriority w:val="99"/>
    <w:rPr>
      <w:rFonts w:asciiTheme="majorHAnsi" w:hAnsiTheme="majorHAnsi" w:eastAsiaTheme="majorEastAsia" w:cstheme="majorBidi"/>
      <w:sz w:val="18"/>
      <w:szCs w:val="18"/>
    </w:rPr>
  </w:style>
  <w:style w:type="paragraph" w:styleId="5">
    <w:name w:val="header"/>
    <w:basedOn w:val="1"/>
    <w:link w:val="12"/>
    <w:unhideWhenUsed/>
    <w:qFormat/>
    <w:uiPriority w:val="99"/>
    <w:pPr>
      <w:tabs>
        <w:tab w:val="center" w:pos="4252"/>
        <w:tab w:val="right" w:pos="8504"/>
      </w:tabs>
      <w:snapToGrid w:val="0"/>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Emphasis"/>
    <w:basedOn w:val="6"/>
    <w:qFormat/>
    <w:uiPriority w:val="20"/>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left="840" w:leftChars="400"/>
    </w:pPr>
  </w:style>
  <w:style w:type="character" w:customStyle="1" w:styleId="12">
    <w:name w:val="ヘッダー (文字)"/>
    <w:basedOn w:val="6"/>
    <w:link w:val="5"/>
    <w:qFormat/>
    <w:uiPriority w:val="99"/>
  </w:style>
  <w:style w:type="character" w:customStyle="1" w:styleId="13">
    <w:name w:val="フッター (文字)"/>
    <w:basedOn w:val="6"/>
    <w:link w:val="3"/>
    <w:qFormat/>
    <w:uiPriority w:val="99"/>
  </w:style>
  <w:style w:type="character" w:customStyle="1" w:styleId="14">
    <w:name w:val="吹き出し (文字)"/>
    <w:basedOn w:val="6"/>
    <w:link w:val="4"/>
    <w:semiHidden/>
    <w:qFormat/>
    <w:uiPriority w:val="99"/>
    <w:rPr>
      <w:rFonts w:asciiTheme="majorHAnsi" w:hAnsiTheme="majorHAnsi" w:eastAsiaTheme="majorEastAsia" w:cstheme="majorBidi"/>
      <w:sz w:val="18"/>
      <w:szCs w:val="18"/>
    </w:rPr>
  </w:style>
  <w:style w:type="character" w:customStyle="1" w:styleId="15">
    <w:name w:val="st1"/>
    <w:basedOn w:val="6"/>
    <w:qFormat/>
    <w:uiPriority w:val="0"/>
  </w:style>
  <w:style w:type="character" w:customStyle="1" w:styleId="16">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48C08-2DA3-4A0D-BC5A-A748B5FC32D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139</Words>
  <Characters>798</Characters>
  <Lines>6</Lines>
  <Paragraphs>1</Paragraphs>
  <TotalTime>15</TotalTime>
  <ScaleCrop>false</ScaleCrop>
  <LinksUpToDate>false</LinksUpToDate>
  <CharactersWithSpaces>936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2023-04-06T06:49:00Z</dcterms:created>
  <dc:creator>戒能</dc:creator>
  <cp:lastModifiedBy>user</cp:lastModifiedBy>
  <cp:lastPrinted>2023-07-13T00:42:00Z</cp:lastPrinted>
  <dcterms:modified xsi:type="dcterms:W3CDTF">2023-08-28T02:35:00Z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